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F17E5" w14:textId="34255D38" w:rsidR="00A61CEB" w:rsidRPr="004F4E5D" w:rsidRDefault="00A61CEB" w:rsidP="505984A0"/>
    <w:p w14:paraId="7DD46C8D" w14:textId="2B5DC63E" w:rsidR="00A61CEB" w:rsidRPr="004F4E5D" w:rsidRDefault="00A61CEB" w:rsidP="00A61CEB">
      <w:pPr>
        <w:spacing w:line="280" w:lineRule="exact"/>
        <w:rPr>
          <w:rFonts w:ascii="Sansa Con Pro Bold" w:hAnsi="Sansa Con Pro Bold" w:cs="Arial"/>
        </w:rPr>
      </w:pPr>
    </w:p>
    <w:p w14:paraId="3A551940" w14:textId="303B274F" w:rsidR="00A61CEB" w:rsidRPr="004F4E5D" w:rsidRDefault="00EC5FA1" w:rsidP="00C54419">
      <w:pPr>
        <w:jc w:val="center"/>
        <w:rPr>
          <w:rFonts w:ascii="Sansa Con Pro Bold" w:hAnsi="Sansa Con Pro Bold" w:cs="Arial"/>
          <w:color w:val="4F81BD" w:themeColor="accent1"/>
          <w:sz w:val="52"/>
          <w:szCs w:val="52"/>
        </w:rPr>
      </w:pPr>
      <w:r w:rsidRPr="505984A0">
        <w:rPr>
          <w:rFonts w:ascii="Sansa Con Pro Bold" w:hAnsi="Sansa Con Pro Bold" w:cs="Arial"/>
          <w:b/>
          <w:bCs/>
          <w:caps/>
          <w:color w:val="4F81BD" w:themeColor="accent1"/>
          <w:sz w:val="52"/>
          <w:szCs w:val="52"/>
        </w:rPr>
        <w:t>Energierechtvaardigheid</w:t>
      </w:r>
    </w:p>
    <w:p w14:paraId="6DB68018" w14:textId="0DF2C4F3" w:rsidR="00A61CEB" w:rsidRPr="004F4E5D" w:rsidRDefault="00A61CEB" w:rsidP="505984A0">
      <w:pPr>
        <w:spacing w:line="280" w:lineRule="exact"/>
      </w:pPr>
    </w:p>
    <w:p w14:paraId="0D5CFC60" w14:textId="41F58EBC" w:rsidR="00A61CEB" w:rsidRPr="004F4E5D" w:rsidRDefault="00EC5FA1" w:rsidP="00873914">
      <w:pPr>
        <w:jc w:val="center"/>
        <w:rPr>
          <w:rFonts w:ascii="Sansa Con Pro Bold" w:hAnsi="Sansa Con Pro Bold" w:cs="Arial"/>
          <w:i/>
          <w:iCs/>
          <w:sz w:val="36"/>
          <w:szCs w:val="36"/>
        </w:rPr>
      </w:pPr>
      <w:r>
        <w:rPr>
          <w:rFonts w:ascii="Sansa Con Pro Bold" w:hAnsi="Sansa Con Pro Bold" w:cs="Arial"/>
          <w:i/>
          <w:iCs/>
          <w:sz w:val="36"/>
          <w:szCs w:val="36"/>
        </w:rPr>
        <w:t>Energietransitie</w:t>
      </w:r>
    </w:p>
    <w:p w14:paraId="434AB8D4" w14:textId="77777777" w:rsidR="00A61CEB" w:rsidRPr="004F4E5D" w:rsidRDefault="00A61CEB" w:rsidP="00A61CEB">
      <w:pPr>
        <w:rPr>
          <w:rFonts w:ascii="Sansa Con Pro Bold" w:hAnsi="Sansa Con Pro Bold" w:cs="Arial"/>
        </w:rPr>
      </w:pPr>
    </w:p>
    <w:p w14:paraId="5B14B430" w14:textId="5DF809F9" w:rsidR="005C1A53" w:rsidRPr="004F4E5D" w:rsidRDefault="005C1A53" w:rsidP="00EC5FA1">
      <w:pPr>
        <w:rPr>
          <w:rFonts w:ascii="Sansa Con Pro Bold" w:hAnsi="Sansa Con Pro Bold" w:cs="Arial"/>
        </w:rPr>
      </w:pPr>
    </w:p>
    <w:tbl>
      <w:tblPr>
        <w:tblpPr w:leftFromText="180" w:rightFromText="180" w:vertAnchor="text" w:horzAnchor="margin" w:tblpX="1124" w:tblpY="233"/>
        <w:tblW w:w="7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3691"/>
      </w:tblGrid>
      <w:tr w:rsidR="00EC5FA1" w:rsidRPr="004F4E5D" w14:paraId="36A0E04A" w14:textId="77777777" w:rsidTr="505984A0">
        <w:tc>
          <w:tcPr>
            <w:tcW w:w="3681" w:type="dxa"/>
            <w:shd w:val="clear" w:color="auto" w:fill="auto"/>
          </w:tcPr>
          <w:p w14:paraId="47033409" w14:textId="1272F2D6" w:rsidR="00EC5FA1" w:rsidRPr="004F4E5D" w:rsidRDefault="00EC5FA1" w:rsidP="505984A0">
            <w:pPr>
              <w:rPr>
                <w:rFonts w:ascii="Sansa Con Pro Bold" w:hAnsi="Sansa Con Pro Bold"/>
              </w:rPr>
            </w:pPr>
            <w:r w:rsidRPr="505984A0">
              <w:rPr>
                <w:rFonts w:ascii="Sansa Con Pro Bold" w:hAnsi="Sansa Con Pro Bold"/>
              </w:rPr>
              <w:t>Team</w:t>
            </w:r>
            <w:r w:rsidR="160D5EBE" w:rsidRPr="505984A0">
              <w:rPr>
                <w:rFonts w:ascii="Sansa Con Pro Bold" w:hAnsi="Sansa Con Pro Bold"/>
              </w:rPr>
              <w:t xml:space="preserve"> (gemeente Hilversum)</w:t>
            </w:r>
          </w:p>
        </w:tc>
        <w:tc>
          <w:tcPr>
            <w:tcW w:w="3691" w:type="dxa"/>
            <w:shd w:val="clear" w:color="auto" w:fill="auto"/>
          </w:tcPr>
          <w:p w14:paraId="12252E90" w14:textId="26ADF1BC" w:rsidR="00EC5FA1" w:rsidRDefault="00542ACF" w:rsidP="505984A0">
            <w:pPr>
              <w:ind w:left="-108"/>
              <w:rPr>
                <w:rFonts w:ascii="Sansa Con Pro Bold" w:hAnsi="Sansa Con Pro Bold"/>
              </w:rPr>
            </w:pPr>
            <w:r w:rsidRPr="505984A0">
              <w:rPr>
                <w:rFonts w:ascii="Sansa Con Pro Bold" w:hAnsi="Sansa Con Pro Bold"/>
              </w:rPr>
              <w:t>Huibert Boer</w:t>
            </w:r>
          </w:p>
          <w:p w14:paraId="458ADFAF" w14:textId="399AF418" w:rsidR="00CD7EB4" w:rsidRDefault="00CD7EB4" w:rsidP="505984A0">
            <w:pPr>
              <w:ind w:left="-108"/>
              <w:rPr>
                <w:rFonts w:ascii="Sansa Con Pro Bold" w:hAnsi="Sansa Con Pro Bold"/>
              </w:rPr>
            </w:pPr>
            <w:r w:rsidRPr="505984A0">
              <w:rPr>
                <w:rFonts w:ascii="Sansa Con Pro Bold" w:hAnsi="Sansa Con Pro Bold"/>
              </w:rPr>
              <w:t>Pien Gerards</w:t>
            </w:r>
          </w:p>
          <w:p w14:paraId="3478F50E" w14:textId="77777777" w:rsidR="00EC5FA1" w:rsidRDefault="00EC5FA1" w:rsidP="505984A0">
            <w:pPr>
              <w:ind w:left="-108"/>
              <w:rPr>
                <w:rFonts w:ascii="Sansa Con Pro Bold" w:hAnsi="Sansa Con Pro Bold"/>
              </w:rPr>
            </w:pPr>
            <w:r w:rsidRPr="505984A0">
              <w:rPr>
                <w:rFonts w:ascii="Sansa Con Pro Bold" w:hAnsi="Sansa Con Pro Bold"/>
              </w:rPr>
              <w:t>Jacomijn Hemmen</w:t>
            </w:r>
          </w:p>
          <w:p w14:paraId="43B207A3" w14:textId="405BAD75" w:rsidR="00EC5FA1" w:rsidRPr="004F4E5D" w:rsidRDefault="00CD7EB4" w:rsidP="505984A0">
            <w:pPr>
              <w:ind w:left="-108"/>
              <w:rPr>
                <w:rFonts w:ascii="Sansa Con Pro Bold" w:hAnsi="Sansa Con Pro Bold"/>
              </w:rPr>
            </w:pPr>
            <w:r w:rsidRPr="505984A0">
              <w:rPr>
                <w:rFonts w:ascii="Sansa Con Pro Bold" w:hAnsi="Sansa Con Pro Bold"/>
              </w:rPr>
              <w:t>Lynn Peters</w:t>
            </w:r>
          </w:p>
        </w:tc>
      </w:tr>
    </w:tbl>
    <w:p w14:paraId="445172E0" w14:textId="15A047A1" w:rsidR="005C1A53" w:rsidRPr="004F4E5D" w:rsidRDefault="005C1A53" w:rsidP="00EC5FA1">
      <w:pPr>
        <w:rPr>
          <w:rFonts w:ascii="Sansa Con Pro Bold" w:hAnsi="Sansa Con Pro Bold" w:cs="Arial"/>
        </w:rPr>
      </w:pPr>
    </w:p>
    <w:p w14:paraId="10439BFD" w14:textId="192FD6C5" w:rsidR="00817904" w:rsidRDefault="00817904" w:rsidP="00EC5FA1">
      <w:pPr>
        <w:pStyle w:val="Kopvaninhoudsopgave"/>
        <w:jc w:val="left"/>
      </w:pPr>
      <w:bookmarkStart w:id="0" w:name="_Toc225233872"/>
      <w:bookmarkStart w:id="1" w:name="_Toc229547727"/>
      <w:bookmarkStart w:id="2" w:name="_Toc244680754"/>
      <w:bookmarkStart w:id="3" w:name="OLE_LINK1"/>
      <w:bookmarkStart w:id="4" w:name="OLE_LINK2"/>
    </w:p>
    <w:p w14:paraId="5B4F02E1" w14:textId="012E5E3D" w:rsidR="009024AF" w:rsidRDefault="009024AF" w:rsidP="009024AF"/>
    <w:p w14:paraId="6AE1FE3C" w14:textId="7AE326DA" w:rsidR="009024AF" w:rsidRDefault="009024AF" w:rsidP="009024AF"/>
    <w:p w14:paraId="77566384" w14:textId="4834B590" w:rsidR="009024AF" w:rsidRDefault="009024AF" w:rsidP="009024AF"/>
    <w:p w14:paraId="292643D5" w14:textId="77777777" w:rsidR="009024AF" w:rsidRPr="009024AF" w:rsidRDefault="009024AF" w:rsidP="009024AF"/>
    <w:p w14:paraId="768D17A1" w14:textId="7678491A" w:rsidR="00817904" w:rsidRDefault="009024AF" w:rsidP="009024AF">
      <w:pPr>
        <w:spacing w:after="200" w:line="276" w:lineRule="auto"/>
        <w:jc w:val="center"/>
      </w:pPr>
      <w:r>
        <w:rPr>
          <w:noProof/>
          <w:color w:val="2B579A"/>
          <w:shd w:val="clear" w:color="auto" w:fill="E6E6E6"/>
        </w:rPr>
        <w:drawing>
          <wp:inline distT="0" distB="0" distL="0" distR="0" wp14:anchorId="3C07AC86" wp14:editId="63D59529">
            <wp:extent cx="2730500" cy="2730500"/>
            <wp:effectExtent l="0" t="0" r="0" b="0"/>
            <wp:docPr id="2" name="Afbeelding 2" descr="rechtvaardigheid glyph twee kleuren icoon 6791196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htvaardigheid glyph twee kleuren icoon 6791196 Vectorkunst bij Vecteez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0" cy="2730500"/>
                    </a:xfrm>
                    <a:prstGeom prst="rect">
                      <a:avLst/>
                    </a:prstGeom>
                    <a:noFill/>
                    <a:ln>
                      <a:noFill/>
                    </a:ln>
                  </pic:spPr>
                </pic:pic>
              </a:graphicData>
            </a:graphic>
          </wp:inline>
        </w:drawing>
      </w:r>
    </w:p>
    <w:p w14:paraId="7F995D9B" w14:textId="2E7D821C" w:rsidR="009024AF" w:rsidRDefault="009024AF" w:rsidP="00EC5FA1">
      <w:pPr>
        <w:spacing w:after="200" w:line="276" w:lineRule="auto"/>
      </w:pPr>
    </w:p>
    <w:p w14:paraId="41DA89F7" w14:textId="1EBEFACA" w:rsidR="17CE998B" w:rsidRDefault="17CE998B">
      <w:r>
        <w:br w:type="page"/>
      </w:r>
    </w:p>
    <w:bookmarkEnd w:id="4" w:displacedByCustomXml="next"/>
    <w:bookmarkEnd w:id="3" w:displacedByCustomXml="next"/>
    <w:bookmarkEnd w:id="2" w:displacedByCustomXml="next"/>
    <w:bookmarkEnd w:id="1" w:displacedByCustomXml="next"/>
    <w:bookmarkEnd w:id="0" w:displacedByCustomXml="next"/>
    <w:sdt>
      <w:sdtPr>
        <w:rPr>
          <w:rFonts w:asciiTheme="minorHAnsi" w:hAnsiTheme="minorHAnsi"/>
          <w:iCs w:val="0"/>
          <w:color w:val="auto"/>
          <w:sz w:val="22"/>
          <w:szCs w:val="22"/>
          <w:shd w:val="clear" w:color="auto" w:fill="E6E6E6"/>
        </w:rPr>
        <w:id w:val="1883211754"/>
        <w:docPartObj>
          <w:docPartGallery w:val="Table of Contents"/>
          <w:docPartUnique/>
        </w:docPartObj>
      </w:sdtPr>
      <w:sdtEndPr>
        <w:rPr>
          <w:b/>
          <w:bCs/>
        </w:rPr>
      </w:sdtEndPr>
      <w:sdtContent>
        <w:p w14:paraId="63C9E474" w14:textId="468943C8" w:rsidR="00164F17" w:rsidRDefault="00164F17">
          <w:pPr>
            <w:pStyle w:val="Kopvaninhoudsopgave"/>
          </w:pPr>
          <w:r>
            <w:t>Inhoud</w:t>
          </w:r>
        </w:p>
        <w:p w14:paraId="0B5AF8D2" w14:textId="45842A0C" w:rsidR="00052134" w:rsidRDefault="00164F17">
          <w:pPr>
            <w:pStyle w:val="Inhopg1"/>
            <w:tabs>
              <w:tab w:val="right" w:leader="dot" w:pos="9624"/>
            </w:tabs>
            <w:rPr>
              <w:rFonts w:eastAsiaTheme="minorEastAsia"/>
              <w:noProof/>
              <w:lang w:eastAsia="nl-NL"/>
            </w:rPr>
          </w:pPr>
          <w:r w:rsidRPr="17CE998B">
            <w:rPr>
              <w:color w:val="2B579A"/>
              <w:shd w:val="clear" w:color="auto" w:fill="E6E6E6"/>
            </w:rPr>
            <w:fldChar w:fldCharType="begin"/>
          </w:r>
          <w:r>
            <w:instrText xml:space="preserve"> TOC \o "1-3" \h \z \u </w:instrText>
          </w:r>
          <w:r w:rsidRPr="17CE998B">
            <w:rPr>
              <w:color w:val="2B579A"/>
              <w:shd w:val="clear" w:color="auto" w:fill="E6E6E6"/>
            </w:rPr>
            <w:fldChar w:fldCharType="separate"/>
          </w:r>
          <w:hyperlink w:anchor="_Toc151045392" w:history="1">
            <w:r w:rsidR="00052134" w:rsidRPr="00E76B69">
              <w:rPr>
                <w:rStyle w:val="Hyperlink"/>
                <w:noProof/>
              </w:rPr>
              <w:t>Checklist energierechtvaardigheid</w:t>
            </w:r>
            <w:r w:rsidR="00052134">
              <w:rPr>
                <w:noProof/>
                <w:webHidden/>
              </w:rPr>
              <w:tab/>
            </w:r>
            <w:r w:rsidR="00052134">
              <w:rPr>
                <w:noProof/>
                <w:webHidden/>
                <w:color w:val="2B579A"/>
                <w:shd w:val="clear" w:color="auto" w:fill="E6E6E6"/>
              </w:rPr>
              <w:fldChar w:fldCharType="begin"/>
            </w:r>
            <w:r w:rsidR="00052134">
              <w:rPr>
                <w:noProof/>
                <w:webHidden/>
              </w:rPr>
              <w:instrText xml:space="preserve"> PAGEREF _Toc151045392 \h </w:instrText>
            </w:r>
            <w:r w:rsidR="00052134">
              <w:rPr>
                <w:noProof/>
                <w:webHidden/>
                <w:color w:val="2B579A"/>
                <w:shd w:val="clear" w:color="auto" w:fill="E6E6E6"/>
              </w:rPr>
            </w:r>
            <w:r w:rsidR="00052134">
              <w:rPr>
                <w:noProof/>
                <w:webHidden/>
                <w:color w:val="2B579A"/>
                <w:shd w:val="clear" w:color="auto" w:fill="E6E6E6"/>
              </w:rPr>
              <w:fldChar w:fldCharType="separate"/>
            </w:r>
            <w:r w:rsidR="00052134">
              <w:rPr>
                <w:noProof/>
                <w:webHidden/>
              </w:rPr>
              <w:t>3</w:t>
            </w:r>
            <w:r w:rsidR="00052134">
              <w:rPr>
                <w:noProof/>
                <w:webHidden/>
                <w:color w:val="2B579A"/>
                <w:shd w:val="clear" w:color="auto" w:fill="E6E6E6"/>
              </w:rPr>
              <w:fldChar w:fldCharType="end"/>
            </w:r>
          </w:hyperlink>
        </w:p>
        <w:p w14:paraId="3C085945" w14:textId="2C2817C3" w:rsidR="00052134" w:rsidRDefault="00A47927">
          <w:pPr>
            <w:pStyle w:val="Inhopg1"/>
            <w:tabs>
              <w:tab w:val="right" w:leader="dot" w:pos="9624"/>
            </w:tabs>
            <w:rPr>
              <w:rFonts w:eastAsiaTheme="minorEastAsia"/>
              <w:noProof/>
              <w:lang w:eastAsia="nl-NL"/>
            </w:rPr>
          </w:pPr>
          <w:hyperlink w:anchor="_Toc151045393" w:history="1">
            <w:r w:rsidR="00052134" w:rsidRPr="00E76B69">
              <w:rPr>
                <w:rStyle w:val="Hyperlink"/>
                <w:noProof/>
              </w:rPr>
              <w:t>Met wie heb je te maken?</w:t>
            </w:r>
            <w:r w:rsidR="00052134">
              <w:rPr>
                <w:noProof/>
                <w:webHidden/>
              </w:rPr>
              <w:tab/>
            </w:r>
            <w:r w:rsidR="00052134">
              <w:rPr>
                <w:noProof/>
                <w:webHidden/>
                <w:color w:val="2B579A"/>
                <w:shd w:val="clear" w:color="auto" w:fill="E6E6E6"/>
              </w:rPr>
              <w:fldChar w:fldCharType="begin"/>
            </w:r>
            <w:r w:rsidR="00052134">
              <w:rPr>
                <w:noProof/>
                <w:webHidden/>
              </w:rPr>
              <w:instrText xml:space="preserve"> PAGEREF _Toc151045393 \h </w:instrText>
            </w:r>
            <w:r w:rsidR="00052134">
              <w:rPr>
                <w:noProof/>
                <w:webHidden/>
                <w:color w:val="2B579A"/>
                <w:shd w:val="clear" w:color="auto" w:fill="E6E6E6"/>
              </w:rPr>
            </w:r>
            <w:r w:rsidR="00052134">
              <w:rPr>
                <w:noProof/>
                <w:webHidden/>
                <w:color w:val="2B579A"/>
                <w:shd w:val="clear" w:color="auto" w:fill="E6E6E6"/>
              </w:rPr>
              <w:fldChar w:fldCharType="separate"/>
            </w:r>
            <w:r w:rsidR="00052134">
              <w:rPr>
                <w:noProof/>
                <w:webHidden/>
              </w:rPr>
              <w:t>4</w:t>
            </w:r>
            <w:r w:rsidR="00052134">
              <w:rPr>
                <w:noProof/>
                <w:webHidden/>
                <w:color w:val="2B579A"/>
                <w:shd w:val="clear" w:color="auto" w:fill="E6E6E6"/>
              </w:rPr>
              <w:fldChar w:fldCharType="end"/>
            </w:r>
          </w:hyperlink>
        </w:p>
        <w:p w14:paraId="275582C3" w14:textId="35BC9617" w:rsidR="00052134" w:rsidRDefault="00A47927">
          <w:pPr>
            <w:pStyle w:val="Inhopg1"/>
            <w:tabs>
              <w:tab w:val="right" w:leader="dot" w:pos="9624"/>
            </w:tabs>
            <w:rPr>
              <w:rFonts w:eastAsiaTheme="minorEastAsia"/>
              <w:noProof/>
              <w:lang w:eastAsia="nl-NL"/>
            </w:rPr>
          </w:pPr>
          <w:hyperlink w:anchor="_Toc151045394" w:history="1">
            <w:r w:rsidR="00052134" w:rsidRPr="00E76B69">
              <w:rPr>
                <w:rStyle w:val="Hyperlink"/>
                <w:noProof/>
              </w:rPr>
              <w:t>Verdeling</w:t>
            </w:r>
            <w:r w:rsidR="00052134">
              <w:rPr>
                <w:noProof/>
                <w:webHidden/>
              </w:rPr>
              <w:tab/>
            </w:r>
            <w:r w:rsidR="00052134">
              <w:rPr>
                <w:noProof/>
                <w:webHidden/>
                <w:color w:val="2B579A"/>
                <w:shd w:val="clear" w:color="auto" w:fill="E6E6E6"/>
              </w:rPr>
              <w:fldChar w:fldCharType="begin"/>
            </w:r>
            <w:r w:rsidR="00052134">
              <w:rPr>
                <w:noProof/>
                <w:webHidden/>
              </w:rPr>
              <w:instrText xml:space="preserve"> PAGEREF _Toc151045394 \h </w:instrText>
            </w:r>
            <w:r w:rsidR="00052134">
              <w:rPr>
                <w:noProof/>
                <w:webHidden/>
                <w:color w:val="2B579A"/>
                <w:shd w:val="clear" w:color="auto" w:fill="E6E6E6"/>
              </w:rPr>
            </w:r>
            <w:r w:rsidR="00052134">
              <w:rPr>
                <w:noProof/>
                <w:webHidden/>
                <w:color w:val="2B579A"/>
                <w:shd w:val="clear" w:color="auto" w:fill="E6E6E6"/>
              </w:rPr>
              <w:fldChar w:fldCharType="separate"/>
            </w:r>
            <w:r w:rsidR="00052134">
              <w:rPr>
                <w:noProof/>
                <w:webHidden/>
              </w:rPr>
              <w:t>5</w:t>
            </w:r>
            <w:r w:rsidR="00052134">
              <w:rPr>
                <w:noProof/>
                <w:webHidden/>
                <w:color w:val="2B579A"/>
                <w:shd w:val="clear" w:color="auto" w:fill="E6E6E6"/>
              </w:rPr>
              <w:fldChar w:fldCharType="end"/>
            </w:r>
          </w:hyperlink>
        </w:p>
        <w:p w14:paraId="16862C63" w14:textId="6373BF21" w:rsidR="00052134" w:rsidRDefault="00A47927">
          <w:pPr>
            <w:pStyle w:val="Inhopg1"/>
            <w:tabs>
              <w:tab w:val="right" w:leader="dot" w:pos="9624"/>
            </w:tabs>
            <w:rPr>
              <w:rFonts w:eastAsiaTheme="minorEastAsia"/>
              <w:noProof/>
              <w:lang w:eastAsia="nl-NL"/>
            </w:rPr>
          </w:pPr>
          <w:hyperlink w:anchor="_Toc151045395" w:history="1">
            <w:r w:rsidR="00052134" w:rsidRPr="00E76B69">
              <w:rPr>
                <w:rStyle w:val="Hyperlink"/>
                <w:noProof/>
              </w:rPr>
              <w:t>Participatie</w:t>
            </w:r>
            <w:r w:rsidR="00052134">
              <w:rPr>
                <w:noProof/>
                <w:webHidden/>
              </w:rPr>
              <w:tab/>
            </w:r>
            <w:r w:rsidR="00052134">
              <w:rPr>
                <w:noProof/>
                <w:webHidden/>
                <w:color w:val="2B579A"/>
                <w:shd w:val="clear" w:color="auto" w:fill="E6E6E6"/>
              </w:rPr>
              <w:fldChar w:fldCharType="begin"/>
            </w:r>
            <w:r w:rsidR="00052134">
              <w:rPr>
                <w:noProof/>
                <w:webHidden/>
              </w:rPr>
              <w:instrText xml:space="preserve"> PAGEREF _Toc151045395 \h </w:instrText>
            </w:r>
            <w:r w:rsidR="00052134">
              <w:rPr>
                <w:noProof/>
                <w:webHidden/>
                <w:color w:val="2B579A"/>
                <w:shd w:val="clear" w:color="auto" w:fill="E6E6E6"/>
              </w:rPr>
            </w:r>
            <w:r w:rsidR="00052134">
              <w:rPr>
                <w:noProof/>
                <w:webHidden/>
                <w:color w:val="2B579A"/>
                <w:shd w:val="clear" w:color="auto" w:fill="E6E6E6"/>
              </w:rPr>
              <w:fldChar w:fldCharType="separate"/>
            </w:r>
            <w:r w:rsidR="00052134">
              <w:rPr>
                <w:noProof/>
                <w:webHidden/>
              </w:rPr>
              <w:t>6</w:t>
            </w:r>
            <w:r w:rsidR="00052134">
              <w:rPr>
                <w:noProof/>
                <w:webHidden/>
                <w:color w:val="2B579A"/>
                <w:shd w:val="clear" w:color="auto" w:fill="E6E6E6"/>
              </w:rPr>
              <w:fldChar w:fldCharType="end"/>
            </w:r>
          </w:hyperlink>
        </w:p>
        <w:p w14:paraId="346198A0" w14:textId="2D1D2348" w:rsidR="00052134" w:rsidRDefault="00A47927">
          <w:pPr>
            <w:pStyle w:val="Inhopg1"/>
            <w:tabs>
              <w:tab w:val="right" w:leader="dot" w:pos="9624"/>
            </w:tabs>
            <w:rPr>
              <w:rFonts w:eastAsiaTheme="minorEastAsia"/>
              <w:noProof/>
              <w:lang w:eastAsia="nl-NL"/>
            </w:rPr>
          </w:pPr>
          <w:hyperlink w:anchor="_Toc151045396" w:history="1">
            <w:r w:rsidR="00052134" w:rsidRPr="00E76B69">
              <w:rPr>
                <w:rStyle w:val="Hyperlink"/>
                <w:noProof/>
              </w:rPr>
              <w:t>Materialen</w:t>
            </w:r>
            <w:r w:rsidR="00052134">
              <w:rPr>
                <w:noProof/>
                <w:webHidden/>
              </w:rPr>
              <w:tab/>
            </w:r>
            <w:r w:rsidR="00052134">
              <w:rPr>
                <w:noProof/>
                <w:webHidden/>
                <w:color w:val="2B579A"/>
                <w:shd w:val="clear" w:color="auto" w:fill="E6E6E6"/>
              </w:rPr>
              <w:fldChar w:fldCharType="begin"/>
            </w:r>
            <w:r w:rsidR="00052134">
              <w:rPr>
                <w:noProof/>
                <w:webHidden/>
              </w:rPr>
              <w:instrText xml:space="preserve"> PAGEREF _Toc151045396 \h </w:instrText>
            </w:r>
            <w:r w:rsidR="00052134">
              <w:rPr>
                <w:noProof/>
                <w:webHidden/>
                <w:color w:val="2B579A"/>
                <w:shd w:val="clear" w:color="auto" w:fill="E6E6E6"/>
              </w:rPr>
            </w:r>
            <w:r w:rsidR="00052134">
              <w:rPr>
                <w:noProof/>
                <w:webHidden/>
                <w:color w:val="2B579A"/>
                <w:shd w:val="clear" w:color="auto" w:fill="E6E6E6"/>
              </w:rPr>
              <w:fldChar w:fldCharType="separate"/>
            </w:r>
            <w:r w:rsidR="00052134">
              <w:rPr>
                <w:noProof/>
                <w:webHidden/>
              </w:rPr>
              <w:t>7</w:t>
            </w:r>
            <w:r w:rsidR="00052134">
              <w:rPr>
                <w:noProof/>
                <w:webHidden/>
                <w:color w:val="2B579A"/>
                <w:shd w:val="clear" w:color="auto" w:fill="E6E6E6"/>
              </w:rPr>
              <w:fldChar w:fldCharType="end"/>
            </w:r>
          </w:hyperlink>
        </w:p>
        <w:p w14:paraId="1F28F09E" w14:textId="4FE2AACF" w:rsidR="00052134" w:rsidRDefault="00A47927">
          <w:pPr>
            <w:pStyle w:val="Inhopg1"/>
            <w:tabs>
              <w:tab w:val="right" w:leader="dot" w:pos="9624"/>
            </w:tabs>
            <w:rPr>
              <w:rFonts w:eastAsiaTheme="minorEastAsia"/>
              <w:noProof/>
              <w:lang w:eastAsia="nl-NL"/>
            </w:rPr>
          </w:pPr>
          <w:hyperlink w:anchor="_Toc151045397" w:history="1">
            <w:r w:rsidR="00052134" w:rsidRPr="00E76B69">
              <w:rPr>
                <w:rStyle w:val="Hyperlink"/>
                <w:noProof/>
              </w:rPr>
              <w:t>Financiën</w:t>
            </w:r>
            <w:r w:rsidR="00052134">
              <w:rPr>
                <w:noProof/>
                <w:webHidden/>
              </w:rPr>
              <w:tab/>
            </w:r>
            <w:r w:rsidR="00052134">
              <w:rPr>
                <w:noProof/>
                <w:webHidden/>
                <w:color w:val="2B579A"/>
                <w:shd w:val="clear" w:color="auto" w:fill="E6E6E6"/>
              </w:rPr>
              <w:fldChar w:fldCharType="begin"/>
            </w:r>
            <w:r w:rsidR="00052134">
              <w:rPr>
                <w:noProof/>
                <w:webHidden/>
              </w:rPr>
              <w:instrText xml:space="preserve"> PAGEREF _Toc151045397 \h </w:instrText>
            </w:r>
            <w:r w:rsidR="00052134">
              <w:rPr>
                <w:noProof/>
                <w:webHidden/>
                <w:color w:val="2B579A"/>
                <w:shd w:val="clear" w:color="auto" w:fill="E6E6E6"/>
              </w:rPr>
            </w:r>
            <w:r w:rsidR="00052134">
              <w:rPr>
                <w:noProof/>
                <w:webHidden/>
                <w:color w:val="2B579A"/>
                <w:shd w:val="clear" w:color="auto" w:fill="E6E6E6"/>
              </w:rPr>
              <w:fldChar w:fldCharType="separate"/>
            </w:r>
            <w:r w:rsidR="00052134">
              <w:rPr>
                <w:noProof/>
                <w:webHidden/>
              </w:rPr>
              <w:t>8</w:t>
            </w:r>
            <w:r w:rsidR="00052134">
              <w:rPr>
                <w:noProof/>
                <w:webHidden/>
                <w:color w:val="2B579A"/>
                <w:shd w:val="clear" w:color="auto" w:fill="E6E6E6"/>
              </w:rPr>
              <w:fldChar w:fldCharType="end"/>
            </w:r>
          </w:hyperlink>
        </w:p>
        <w:p w14:paraId="00A3A39C" w14:textId="45FC1A7C" w:rsidR="00052134" w:rsidRDefault="00A47927">
          <w:pPr>
            <w:pStyle w:val="Inhopg1"/>
            <w:tabs>
              <w:tab w:val="right" w:leader="dot" w:pos="9624"/>
            </w:tabs>
            <w:rPr>
              <w:rFonts w:eastAsiaTheme="minorEastAsia"/>
              <w:noProof/>
              <w:lang w:eastAsia="nl-NL"/>
            </w:rPr>
          </w:pPr>
          <w:hyperlink w:anchor="_Toc151045398" w:history="1">
            <w:r w:rsidR="00052134" w:rsidRPr="00E76B69">
              <w:rPr>
                <w:rStyle w:val="Hyperlink"/>
                <w:noProof/>
              </w:rPr>
              <w:t>Uitkomst</w:t>
            </w:r>
            <w:r w:rsidR="00052134">
              <w:rPr>
                <w:noProof/>
                <w:webHidden/>
              </w:rPr>
              <w:tab/>
            </w:r>
            <w:r w:rsidR="00052134">
              <w:rPr>
                <w:noProof/>
                <w:webHidden/>
                <w:color w:val="2B579A"/>
                <w:shd w:val="clear" w:color="auto" w:fill="E6E6E6"/>
              </w:rPr>
              <w:fldChar w:fldCharType="begin"/>
            </w:r>
            <w:r w:rsidR="00052134">
              <w:rPr>
                <w:noProof/>
                <w:webHidden/>
              </w:rPr>
              <w:instrText xml:space="preserve"> PAGEREF _Toc151045398 \h </w:instrText>
            </w:r>
            <w:r w:rsidR="00052134">
              <w:rPr>
                <w:noProof/>
                <w:webHidden/>
                <w:color w:val="2B579A"/>
                <w:shd w:val="clear" w:color="auto" w:fill="E6E6E6"/>
              </w:rPr>
            </w:r>
            <w:r w:rsidR="00052134">
              <w:rPr>
                <w:noProof/>
                <w:webHidden/>
                <w:color w:val="2B579A"/>
                <w:shd w:val="clear" w:color="auto" w:fill="E6E6E6"/>
              </w:rPr>
              <w:fldChar w:fldCharType="separate"/>
            </w:r>
            <w:r w:rsidR="00052134">
              <w:rPr>
                <w:noProof/>
                <w:webHidden/>
              </w:rPr>
              <w:t>9</w:t>
            </w:r>
            <w:r w:rsidR="00052134">
              <w:rPr>
                <w:noProof/>
                <w:webHidden/>
                <w:color w:val="2B579A"/>
                <w:shd w:val="clear" w:color="auto" w:fill="E6E6E6"/>
              </w:rPr>
              <w:fldChar w:fldCharType="end"/>
            </w:r>
          </w:hyperlink>
        </w:p>
        <w:p w14:paraId="534E1167" w14:textId="20C852B8" w:rsidR="00164F17" w:rsidRDefault="00164F17">
          <w:r w:rsidRPr="17CE998B">
            <w:rPr>
              <w:b/>
              <w:color w:val="2B579A"/>
            </w:rPr>
            <w:fldChar w:fldCharType="end"/>
          </w:r>
        </w:p>
      </w:sdtContent>
    </w:sdt>
    <w:p w14:paraId="04179E98" w14:textId="7F321569" w:rsidR="00FC34D6" w:rsidRPr="004F4E5D" w:rsidRDefault="00FC34D6" w:rsidP="17CE998B">
      <w:pPr>
        <w:sectPr w:rsidR="00FC34D6" w:rsidRPr="004F4E5D" w:rsidSect="00817904">
          <w:headerReference w:type="default" r:id="rId12"/>
          <w:footerReference w:type="default" r:id="rId13"/>
          <w:headerReference w:type="first" r:id="rId14"/>
          <w:footerReference w:type="first" r:id="rId15"/>
          <w:pgSz w:w="11907" w:h="16840" w:code="9"/>
          <w:pgMar w:top="1440" w:right="747" w:bottom="1440" w:left="1526" w:header="706" w:footer="706" w:gutter="0"/>
          <w:cols w:space="709"/>
          <w:titlePg/>
          <w:rtlGutter/>
          <w:docGrid w:linePitch="299"/>
        </w:sectPr>
      </w:pPr>
      <w:r>
        <w:br w:type="page"/>
      </w:r>
    </w:p>
    <w:p w14:paraId="0325BB33" w14:textId="17439EB8" w:rsidR="00052134" w:rsidRDefault="00052134" w:rsidP="00052134">
      <w:pPr>
        <w:pStyle w:val="Kop1"/>
      </w:pPr>
      <w:bookmarkStart w:id="5" w:name="_Toc151044283"/>
      <w:bookmarkStart w:id="6" w:name="_Toc151045392"/>
      <w:r>
        <w:lastRenderedPageBreak/>
        <w:t>Checklist energierechtvaardigheid</w:t>
      </w:r>
      <w:bookmarkEnd w:id="5"/>
      <w:bookmarkEnd w:id="6"/>
      <w:r>
        <w:t xml:space="preserve"> </w:t>
      </w:r>
    </w:p>
    <w:p w14:paraId="182CAA26" w14:textId="77777777" w:rsidR="00052134" w:rsidRPr="00052134" w:rsidRDefault="00052134" w:rsidP="00052134"/>
    <w:p w14:paraId="0971428A" w14:textId="3E17F229" w:rsidR="008E4431" w:rsidRPr="006A4835" w:rsidRDefault="00052134" w:rsidP="00052134">
      <w:pPr>
        <w:rPr>
          <w:rFonts w:ascii="Calibri" w:hAnsi="Calibri" w:cs="Calibri"/>
        </w:rPr>
      </w:pPr>
      <w:r>
        <w:t xml:space="preserve">Deze checklist is een hulpmiddel om na te gaan of een project, beleidsstuk, campagne, etc. van het team Energietransitie voldoende rekening houdt met energierechtvaardigheid. </w:t>
      </w:r>
      <w:r w:rsidR="00083D3D">
        <w:rPr>
          <w:rStyle w:val="normaltextrun"/>
        </w:rPr>
        <w:t>De gemeente Hilversum heeft (afgezien van betaalbaarheid als één van de uitgangspunten van de Transitievisie Warmte) geen beleid op het gebied van een rechtvaardige energietransitie. Dit betekent dat deze checklist op zichzelf geen beleidsstatus heeft en vooral kan helpen om beargumenteerd voorstellen te doen die rekening houden met energierechtvaardigheid.</w:t>
      </w:r>
      <w:r w:rsidR="006A4835">
        <w:rPr>
          <w:rFonts w:ascii="Calibri" w:hAnsi="Calibri" w:cs="Calibri"/>
        </w:rPr>
        <w:t xml:space="preserve"> </w:t>
      </w:r>
      <w:r w:rsidR="00527A4A">
        <w:t>W</w:t>
      </w:r>
      <w:r w:rsidR="003547F2">
        <w:t xml:space="preserve">at verstaan wij onder rechtvaardigheid? </w:t>
      </w:r>
    </w:p>
    <w:p w14:paraId="33A4A7B8" w14:textId="77777777" w:rsidR="008F6336" w:rsidRDefault="008F6336" w:rsidP="00463E3B"/>
    <w:p w14:paraId="094FD76A" w14:textId="2D14B37C" w:rsidR="00463E3B" w:rsidRPr="00A47927" w:rsidRDefault="005D6C6A" w:rsidP="00463E3B">
      <w:r>
        <w:t xml:space="preserve">Het ministerie </w:t>
      </w:r>
      <w:r w:rsidR="00231A7A">
        <w:t xml:space="preserve">van infrastructuur </w:t>
      </w:r>
      <w:r w:rsidR="00231A7A" w:rsidRPr="00A47927">
        <w:t xml:space="preserve">en waterstaat heeft een </w:t>
      </w:r>
      <w:hyperlink r:id="rId16" w:history="1">
        <w:proofErr w:type="spellStart"/>
        <w:r w:rsidR="00231A7A" w:rsidRPr="00A47927">
          <w:rPr>
            <w:rStyle w:val="Hyperlink"/>
            <w:rFonts w:cstheme="minorBidi"/>
          </w:rPr>
          <w:t>snelstudie</w:t>
        </w:r>
        <w:proofErr w:type="spellEnd"/>
      </w:hyperlink>
      <w:r w:rsidR="00231A7A" w:rsidRPr="00A47927">
        <w:t xml:space="preserve"> gedaan naar rechtvaardigheid. </w:t>
      </w:r>
      <w:r w:rsidR="00A076FB" w:rsidRPr="00A47927">
        <w:t xml:space="preserve">Hierin houden ze </w:t>
      </w:r>
      <w:r w:rsidR="001B2A73" w:rsidRPr="00A47927">
        <w:t>de basis</w:t>
      </w:r>
      <w:r w:rsidR="00A27FA7" w:rsidRPr="00A47927">
        <w:t xml:space="preserve">- </w:t>
      </w:r>
      <w:r w:rsidR="001B2A73" w:rsidRPr="00A47927">
        <w:t xml:space="preserve">regels en principes aan van de </w:t>
      </w:r>
      <w:r w:rsidR="00015FDE" w:rsidRPr="00A47927">
        <w:t>A</w:t>
      </w:r>
      <w:r w:rsidR="001B2A73" w:rsidRPr="00A47927">
        <w:t>merikaan</w:t>
      </w:r>
      <w:r w:rsidR="008E695C" w:rsidRPr="00A47927">
        <w:t>s</w:t>
      </w:r>
      <w:r w:rsidR="001B2A73" w:rsidRPr="00A47927">
        <w:t xml:space="preserve">e politiek filosoof </w:t>
      </w:r>
      <w:r w:rsidR="00015FDE" w:rsidRPr="00A47927">
        <w:t xml:space="preserve">John </w:t>
      </w:r>
      <w:proofErr w:type="spellStart"/>
      <w:r w:rsidR="00015FDE" w:rsidRPr="00A47927">
        <w:t>Rawls</w:t>
      </w:r>
      <w:proofErr w:type="spellEnd"/>
      <w:r w:rsidR="00D01DC0" w:rsidRPr="00A47927">
        <w:t xml:space="preserve"> (1921-2002)</w:t>
      </w:r>
      <w:r w:rsidR="00015FDE" w:rsidRPr="00A47927">
        <w:t xml:space="preserve">. </w:t>
      </w:r>
      <w:r w:rsidR="00463E3B" w:rsidRPr="00A47927">
        <w:t xml:space="preserve">Hij stelde dat een groep individuen, vanuit de omschreven ‘oorspronkelijke’ en </w:t>
      </w:r>
      <w:r w:rsidR="00EE3588" w:rsidRPr="00A47927">
        <w:t>context loze</w:t>
      </w:r>
      <w:r w:rsidR="00463E3B" w:rsidRPr="00A47927">
        <w:t xml:space="preserve"> positie, tot de volgende basisprincipes zal komen:</w:t>
      </w:r>
    </w:p>
    <w:p w14:paraId="242A440C" w14:textId="77777777" w:rsidR="006A246B" w:rsidRPr="00A47927" w:rsidRDefault="00463E3B" w:rsidP="00B41FBB">
      <w:pPr>
        <w:pStyle w:val="Lijstalinea"/>
        <w:numPr>
          <w:ilvl w:val="0"/>
          <w:numId w:val="10"/>
        </w:numPr>
        <w:rPr>
          <w:sz w:val="28"/>
          <w:szCs w:val="28"/>
        </w:rPr>
      </w:pPr>
      <w:r w:rsidRPr="00A47927">
        <w:rPr>
          <w:sz w:val="28"/>
          <w:szCs w:val="28"/>
        </w:rPr>
        <w:t>Elk individu heeft evenveel recht op een verzameling aan rechten en vrijheden, in overeenstemming met rechten en vrijheden van anderen;</w:t>
      </w:r>
    </w:p>
    <w:p w14:paraId="17384E5E" w14:textId="164161E8" w:rsidR="003547F2" w:rsidRPr="00A47927" w:rsidRDefault="00463E3B" w:rsidP="00B41FBB">
      <w:pPr>
        <w:pStyle w:val="Lijstalinea"/>
        <w:numPr>
          <w:ilvl w:val="0"/>
          <w:numId w:val="10"/>
        </w:numPr>
        <w:rPr>
          <w:sz w:val="28"/>
          <w:szCs w:val="28"/>
        </w:rPr>
      </w:pPr>
      <w:r w:rsidRPr="00A47927">
        <w:rPr>
          <w:sz w:val="28"/>
          <w:szCs w:val="28"/>
        </w:rPr>
        <w:t>Sociale en economische ongelijkheden</w:t>
      </w:r>
      <w:r w:rsidR="006A246B" w:rsidRPr="00A47927">
        <w:rPr>
          <w:sz w:val="28"/>
          <w:szCs w:val="28"/>
        </w:rPr>
        <w:t xml:space="preserve"> </w:t>
      </w:r>
      <w:r w:rsidRPr="00A47927">
        <w:rPr>
          <w:sz w:val="28"/>
          <w:szCs w:val="28"/>
        </w:rPr>
        <w:t>mogen zich alleen voordoen indien ze</w:t>
      </w:r>
      <w:r w:rsidR="006A246B" w:rsidRPr="00A47927">
        <w:rPr>
          <w:sz w:val="28"/>
          <w:szCs w:val="28"/>
        </w:rPr>
        <w:t xml:space="preserve"> </w:t>
      </w:r>
      <w:r w:rsidRPr="00A47927">
        <w:rPr>
          <w:sz w:val="28"/>
          <w:szCs w:val="28"/>
        </w:rPr>
        <w:t>het meest ten goede komen aan de</w:t>
      </w:r>
      <w:r w:rsidR="006A246B" w:rsidRPr="00A47927">
        <w:rPr>
          <w:sz w:val="28"/>
          <w:szCs w:val="28"/>
        </w:rPr>
        <w:t xml:space="preserve"> </w:t>
      </w:r>
      <w:r w:rsidRPr="00A47927">
        <w:rPr>
          <w:sz w:val="28"/>
          <w:szCs w:val="28"/>
        </w:rPr>
        <w:t>minste bedeelden (dus alleen als de</w:t>
      </w:r>
      <w:r w:rsidR="006A246B" w:rsidRPr="00A47927">
        <w:rPr>
          <w:sz w:val="28"/>
          <w:szCs w:val="28"/>
        </w:rPr>
        <w:t xml:space="preserve"> </w:t>
      </w:r>
      <w:r w:rsidRPr="00A47927">
        <w:rPr>
          <w:sz w:val="28"/>
          <w:szCs w:val="28"/>
        </w:rPr>
        <w:t>ongelijke verdeling de minst bedeelden</w:t>
      </w:r>
      <w:r w:rsidR="006A246B" w:rsidRPr="00A47927">
        <w:rPr>
          <w:sz w:val="28"/>
          <w:szCs w:val="28"/>
        </w:rPr>
        <w:t xml:space="preserve"> </w:t>
      </w:r>
      <w:r w:rsidRPr="00A47927">
        <w:rPr>
          <w:sz w:val="28"/>
          <w:szCs w:val="28"/>
        </w:rPr>
        <w:t>bevoordeelt); of als ze verbonden zijn</w:t>
      </w:r>
      <w:r w:rsidR="006A246B" w:rsidRPr="00A47927">
        <w:rPr>
          <w:sz w:val="28"/>
          <w:szCs w:val="28"/>
        </w:rPr>
        <w:t xml:space="preserve"> </w:t>
      </w:r>
      <w:r w:rsidRPr="00A47927">
        <w:rPr>
          <w:sz w:val="28"/>
          <w:szCs w:val="28"/>
        </w:rPr>
        <w:t>aan posities waar ieder toegang tot</w:t>
      </w:r>
      <w:r w:rsidR="006A246B" w:rsidRPr="00A47927">
        <w:rPr>
          <w:sz w:val="28"/>
          <w:szCs w:val="28"/>
        </w:rPr>
        <w:t xml:space="preserve"> </w:t>
      </w:r>
      <w:r w:rsidRPr="00A47927">
        <w:rPr>
          <w:sz w:val="28"/>
          <w:szCs w:val="28"/>
        </w:rPr>
        <w:t>heeft (gelijke kansen).</w:t>
      </w:r>
    </w:p>
    <w:p w14:paraId="34A7BDCA" w14:textId="77777777" w:rsidR="00A85831" w:rsidRDefault="00A85831" w:rsidP="00052134"/>
    <w:p w14:paraId="4D9A7546" w14:textId="449F7712" w:rsidR="00052134" w:rsidRDefault="00052134" w:rsidP="00052134">
      <w:r>
        <w:t xml:space="preserve">De onderstaande checklist punten belichten telkens een ander deel van energierechtvaardigheid. Eerst is er een kort stukje met uitleg over het punt en daarna de vragen die je jezelf kan stellen. Er zijn geen goede of slechte antwoorden op de vragen. De bedoeling is dat je deze beantwoord voor je eigen project en nagaat of je naar aanleiding van je antwoorden nog aanpassingen </w:t>
      </w:r>
      <w:r w:rsidR="5E4267B3">
        <w:t xml:space="preserve">wil </w:t>
      </w:r>
      <w:r>
        <w:t xml:space="preserve">maken. </w:t>
      </w:r>
    </w:p>
    <w:p w14:paraId="721A5A2C" w14:textId="6164FD06" w:rsidR="2FB22E59" w:rsidRDefault="2FB22E59">
      <w:r>
        <w:br w:type="page"/>
      </w:r>
    </w:p>
    <w:p w14:paraId="03748C33" w14:textId="09D8393A" w:rsidR="00FC34D6" w:rsidRPr="004F4E5D" w:rsidRDefault="00EC5FA1" w:rsidP="00164F17">
      <w:pPr>
        <w:pStyle w:val="Kop1"/>
      </w:pPr>
      <w:bookmarkStart w:id="7" w:name="_Toc151045393"/>
      <w:r>
        <w:lastRenderedPageBreak/>
        <w:t>Met wie heb je te maken?</w:t>
      </w:r>
      <w:bookmarkEnd w:id="7"/>
    </w:p>
    <w:p w14:paraId="43D7FB67" w14:textId="77777777" w:rsidR="00EC5FA1" w:rsidRDefault="00EC5FA1" w:rsidP="00EC5FA1">
      <w:pPr>
        <w:rPr>
          <w:b/>
          <w:bCs/>
        </w:rPr>
      </w:pPr>
      <w:r w:rsidRPr="00EC5FA1">
        <w:rPr>
          <w:rFonts w:ascii="Sansa Con Pro Bold" w:hAnsi="Sansa Con Pro Bold"/>
          <w:b/>
          <w:color w:val="4F81BD" w:themeColor="accent1"/>
        </w:rPr>
        <w:t xml:space="preserve">Inleiding </w:t>
      </w:r>
    </w:p>
    <w:p w14:paraId="4FD471AA" w14:textId="77777777" w:rsidR="00EC5FA1" w:rsidRDefault="00EC5FA1" w:rsidP="00EC5FA1">
      <w:r>
        <w:t xml:space="preserve">Het is belangrijk om te weten met welke groepen je te maken hebt, deze kunnen namelijk erg divers zijn of juist niet. De ervaringen met projecten of beleid van deze groepen kan verschillen, dit heeft vervolgens invloed op hoe je je project vormgeeft en bijvoorbeeld de communicatie erover.  </w:t>
      </w:r>
    </w:p>
    <w:p w14:paraId="24195908" w14:textId="5F93AEFF" w:rsidR="00EC5FA1" w:rsidRPr="00996058" w:rsidRDefault="12EDD5B9" w:rsidP="00EC5FA1">
      <w:pPr>
        <w:rPr>
          <w:rFonts w:ascii="Calibri" w:eastAsia="Calibri" w:hAnsi="Calibri" w:cs="Calibri"/>
        </w:rPr>
      </w:pPr>
      <w:r>
        <w:t>Een voorbeeld: v</w:t>
      </w:r>
      <w:r w:rsidRPr="2CC04551">
        <w:rPr>
          <w:rFonts w:ascii="Calibri" w:eastAsia="Calibri" w:hAnsi="Calibri" w:cs="Calibri"/>
        </w:rPr>
        <w:t xml:space="preserve">rouwen hebben vanwege een algemene grotere zorgtaak, inkomensongelijkheid en grotere bezetting van sociale huurwoningen meer kans om in energiearmoede terecht te komen. </w:t>
      </w:r>
      <w:r w:rsidR="7C61FAEA" w:rsidRPr="2CC04551">
        <w:rPr>
          <w:rFonts w:ascii="Calibri" w:eastAsia="Calibri" w:hAnsi="Calibri" w:cs="Calibri"/>
        </w:rPr>
        <w:t xml:space="preserve">Daarnaast zorgt armoede ervoor dat mensen meer stress ervaren en minder ruimte, tijd en geld hebben om te participeren. </w:t>
      </w:r>
      <w:r w:rsidRPr="2CC04551">
        <w:rPr>
          <w:rFonts w:ascii="Calibri" w:eastAsia="Calibri" w:hAnsi="Calibri" w:cs="Calibri"/>
        </w:rPr>
        <w:t xml:space="preserve">Dit is belangrijk om in je achterhoofd te houden als je je bezighoudt met energiearmoede. </w:t>
      </w:r>
    </w:p>
    <w:p w14:paraId="2A6FB376" w14:textId="0B14128A" w:rsidR="00EC5FA1" w:rsidRDefault="00EC5FA1" w:rsidP="2CC04551">
      <w:pPr>
        <w:rPr>
          <w:rFonts w:ascii="Calibri" w:eastAsia="Calibri" w:hAnsi="Calibri" w:cs="Calibri"/>
        </w:rPr>
      </w:pPr>
    </w:p>
    <w:p w14:paraId="7771930B" w14:textId="472325D8" w:rsidR="00EC5FA1" w:rsidRPr="00EC5FA1" w:rsidRDefault="00EC5FA1" w:rsidP="00EC5FA1">
      <w:pPr>
        <w:rPr>
          <w:rFonts w:ascii="Sansa Con Pro Bold" w:hAnsi="Sansa Con Pro Bold"/>
          <w:b/>
          <w:color w:val="4F81BD" w:themeColor="accent1"/>
        </w:rPr>
      </w:pPr>
      <w:r w:rsidRPr="00EC5FA1">
        <w:rPr>
          <w:rFonts w:ascii="Sansa Con Pro Bold" w:hAnsi="Sansa Con Pro Bold"/>
          <w:b/>
          <w:color w:val="4F81BD" w:themeColor="accent1"/>
        </w:rPr>
        <w:t>Vragen</w:t>
      </w:r>
    </w:p>
    <w:p w14:paraId="5B23021C" w14:textId="77777777" w:rsidR="00EC5FA1" w:rsidRDefault="00EC5FA1" w:rsidP="00263BEA">
      <w:pPr>
        <w:pStyle w:val="Lijstalinea"/>
        <w:numPr>
          <w:ilvl w:val="0"/>
          <w:numId w:val="1"/>
        </w:numPr>
        <w:rPr>
          <w:rFonts w:ascii="Calibri" w:eastAsia="Calibri" w:hAnsi="Calibri" w:cs="Calibri"/>
        </w:rPr>
      </w:pPr>
      <w:r w:rsidRPr="6E99A16E">
        <w:rPr>
          <w:rFonts w:ascii="Calibri" w:eastAsia="Calibri" w:hAnsi="Calibri" w:cs="Calibri"/>
        </w:rPr>
        <w:t xml:space="preserve">Welke groepen ervaren een effect door dit project? </w:t>
      </w:r>
    </w:p>
    <w:p w14:paraId="6914C26A" w14:textId="77777777" w:rsidR="00EC5FA1" w:rsidRDefault="00EC5FA1" w:rsidP="00263BEA">
      <w:pPr>
        <w:pStyle w:val="Lijstalinea"/>
        <w:numPr>
          <w:ilvl w:val="1"/>
          <w:numId w:val="1"/>
        </w:numPr>
        <w:rPr>
          <w:rFonts w:ascii="Calibri" w:eastAsia="Calibri" w:hAnsi="Calibri" w:cs="Calibri"/>
        </w:rPr>
      </w:pPr>
      <w:r w:rsidRPr="6E99A16E">
        <w:rPr>
          <w:rFonts w:ascii="Calibri" w:eastAsia="Calibri" w:hAnsi="Calibri" w:cs="Calibri"/>
        </w:rPr>
        <w:t xml:space="preserve">Is er een groep die meer/minder effect ervaart dan de anderen? </w:t>
      </w:r>
    </w:p>
    <w:p w14:paraId="5C7338F8" w14:textId="77777777" w:rsidR="00EC5FA1" w:rsidRDefault="00EC5FA1" w:rsidP="00263BEA">
      <w:pPr>
        <w:pStyle w:val="Lijstalinea"/>
        <w:numPr>
          <w:ilvl w:val="0"/>
          <w:numId w:val="1"/>
        </w:numPr>
        <w:rPr>
          <w:rFonts w:ascii="Calibri" w:eastAsia="Calibri" w:hAnsi="Calibri" w:cs="Calibri"/>
        </w:rPr>
      </w:pPr>
      <w:r w:rsidRPr="6E99A16E">
        <w:rPr>
          <w:rFonts w:ascii="Calibri" w:eastAsia="Calibri" w:hAnsi="Calibri" w:cs="Calibri"/>
        </w:rPr>
        <w:t xml:space="preserve">Vanuit welk of wiens perspectief wordt er gekeken naar dit project? </w:t>
      </w:r>
    </w:p>
    <w:p w14:paraId="4B5D617A" w14:textId="77777777" w:rsidR="00EC5FA1" w:rsidRDefault="00EC5FA1" w:rsidP="00263BEA">
      <w:pPr>
        <w:pStyle w:val="Lijstalinea"/>
        <w:numPr>
          <w:ilvl w:val="1"/>
          <w:numId w:val="1"/>
        </w:numPr>
        <w:rPr>
          <w:rFonts w:ascii="Calibri" w:eastAsia="Calibri" w:hAnsi="Calibri" w:cs="Calibri"/>
        </w:rPr>
      </w:pPr>
      <w:r w:rsidRPr="6E99A16E">
        <w:rPr>
          <w:rFonts w:ascii="Calibri" w:eastAsia="Calibri" w:hAnsi="Calibri" w:cs="Calibri"/>
        </w:rPr>
        <w:t>Hoe verschilt dit perspectief van de groepen die een effect ervaren</w:t>
      </w:r>
      <w:r w:rsidRPr="4D69128C">
        <w:rPr>
          <w:rFonts w:ascii="Calibri" w:eastAsia="Calibri" w:hAnsi="Calibri" w:cs="Calibri"/>
        </w:rPr>
        <w:t>?</w:t>
      </w:r>
    </w:p>
    <w:p w14:paraId="587167ED" w14:textId="77777777" w:rsidR="00EC5FA1" w:rsidRDefault="00EC5FA1" w:rsidP="00263BEA">
      <w:pPr>
        <w:pStyle w:val="Lijstalinea"/>
        <w:numPr>
          <w:ilvl w:val="0"/>
          <w:numId w:val="1"/>
        </w:numPr>
        <w:rPr>
          <w:rFonts w:ascii="Calibri" w:eastAsia="Calibri" w:hAnsi="Calibri" w:cs="Calibri"/>
        </w:rPr>
      </w:pPr>
      <w:r w:rsidRPr="3A3C3AAF">
        <w:rPr>
          <w:rFonts w:ascii="Calibri" w:eastAsia="Calibri" w:hAnsi="Calibri" w:cs="Calibri"/>
        </w:rPr>
        <w:t xml:space="preserve">Is er een verschil in de </w:t>
      </w:r>
      <w:r w:rsidRPr="1756579D">
        <w:rPr>
          <w:rFonts w:ascii="Calibri" w:eastAsia="Calibri" w:hAnsi="Calibri" w:cs="Calibri"/>
        </w:rPr>
        <w:t xml:space="preserve">invloed die de </w:t>
      </w:r>
      <w:r w:rsidRPr="3D275C9E">
        <w:rPr>
          <w:rFonts w:ascii="Calibri" w:eastAsia="Calibri" w:hAnsi="Calibri" w:cs="Calibri"/>
        </w:rPr>
        <w:t>verschillende groepen hebben</w:t>
      </w:r>
      <w:r w:rsidRPr="6C5426D3">
        <w:rPr>
          <w:rFonts w:ascii="Calibri" w:eastAsia="Calibri" w:hAnsi="Calibri" w:cs="Calibri"/>
        </w:rPr>
        <w:t xml:space="preserve">? </w:t>
      </w:r>
    </w:p>
    <w:p w14:paraId="5C6540DF" w14:textId="4F1715BB" w:rsidR="071AB2BE" w:rsidRDefault="071AB2BE">
      <w:r>
        <w:br w:type="page"/>
      </w:r>
    </w:p>
    <w:p w14:paraId="39190906" w14:textId="33378F1D" w:rsidR="00154FFC" w:rsidRPr="004F4E5D" w:rsidRDefault="00EC5FA1" w:rsidP="00164F17">
      <w:pPr>
        <w:pStyle w:val="Kop1"/>
      </w:pPr>
      <w:bookmarkStart w:id="8" w:name="_Toc501979163"/>
      <w:bookmarkStart w:id="9" w:name="_Toc501979254"/>
      <w:bookmarkStart w:id="10" w:name="_Toc501979164"/>
      <w:bookmarkStart w:id="11" w:name="_Toc501979255"/>
      <w:bookmarkStart w:id="12" w:name="_Toc151045394"/>
      <w:bookmarkStart w:id="13" w:name="_Toc502055336"/>
      <w:bookmarkEnd w:id="8"/>
      <w:bookmarkEnd w:id="9"/>
      <w:bookmarkEnd w:id="10"/>
      <w:bookmarkEnd w:id="11"/>
      <w:r>
        <w:lastRenderedPageBreak/>
        <w:t>Verdeling</w:t>
      </w:r>
      <w:bookmarkEnd w:id="12"/>
    </w:p>
    <w:p w14:paraId="25D84A6A" w14:textId="77777777" w:rsidR="00EC5FA1" w:rsidRPr="00EC5FA1" w:rsidRDefault="00EC5FA1">
      <w:pPr>
        <w:rPr>
          <w:rFonts w:ascii="Sansa Con Pro Bold" w:hAnsi="Sansa Con Pro Bold"/>
          <w:b/>
          <w:bCs/>
          <w:color w:val="4F81BD" w:themeColor="accent1"/>
        </w:rPr>
      </w:pPr>
      <w:r w:rsidRPr="00EC5FA1">
        <w:rPr>
          <w:rFonts w:ascii="Sansa Con Pro Bold" w:hAnsi="Sansa Con Pro Bold"/>
          <w:b/>
          <w:bCs/>
          <w:color w:val="4F81BD" w:themeColor="accent1"/>
        </w:rPr>
        <w:t xml:space="preserve">Inleiding </w:t>
      </w:r>
    </w:p>
    <w:p w14:paraId="4FD03D14" w14:textId="02D2CB02" w:rsidR="00EC5FA1" w:rsidRDefault="12EDD5B9">
      <w:pPr>
        <w:rPr>
          <w:rFonts w:ascii="Calibri" w:eastAsia="Calibri" w:hAnsi="Calibri" w:cs="Calibri"/>
        </w:rPr>
      </w:pPr>
      <w:r w:rsidRPr="2CC04551">
        <w:rPr>
          <w:rFonts w:ascii="Calibri" w:eastAsia="Calibri" w:hAnsi="Calibri" w:cs="Calibri"/>
        </w:rPr>
        <w:t>De verdeling van de lusten en lasten heeft veel invloed op hoe eerlijk of rechtvaardig het beleid worden ervaren. In huidig beleid ligt de nadruk vaak op waar het goedkoopst een doel behaal</w:t>
      </w:r>
      <w:r w:rsidR="4604A3F9" w:rsidRPr="2CC04551">
        <w:rPr>
          <w:rFonts w:ascii="Calibri" w:eastAsia="Calibri" w:hAnsi="Calibri" w:cs="Calibri"/>
        </w:rPr>
        <w:t xml:space="preserve">d </w:t>
      </w:r>
      <w:r w:rsidRPr="2CC04551">
        <w:rPr>
          <w:rFonts w:ascii="Calibri" w:eastAsia="Calibri" w:hAnsi="Calibri" w:cs="Calibri"/>
        </w:rPr>
        <w:t>kan worden, dit is verdeling op basis van kostenefficiëntie. Het is belangrijk om ook naar andere verdelingsprincipes te kijken, bijvoorbeeld `de vervuiler betaalt`</w:t>
      </w:r>
      <w:r w:rsidR="5F55534A" w:rsidRPr="2CC04551">
        <w:rPr>
          <w:rFonts w:ascii="Calibri" w:eastAsia="Calibri" w:hAnsi="Calibri" w:cs="Calibri"/>
        </w:rPr>
        <w:t>, ‘geen kosten afwentelen naar mensen zonder handelingsperspectief’</w:t>
      </w:r>
      <w:r w:rsidRPr="2CC04551">
        <w:rPr>
          <w:rFonts w:ascii="Calibri" w:eastAsia="Calibri" w:hAnsi="Calibri" w:cs="Calibri"/>
        </w:rPr>
        <w:t xml:space="preserve"> of `de </w:t>
      </w:r>
      <w:proofErr w:type="spellStart"/>
      <w:r w:rsidRPr="2CC04551">
        <w:rPr>
          <w:rFonts w:ascii="Calibri" w:eastAsia="Calibri" w:hAnsi="Calibri" w:cs="Calibri"/>
        </w:rPr>
        <w:t>verduurzamer</w:t>
      </w:r>
      <w:proofErr w:type="spellEnd"/>
      <w:r w:rsidRPr="2CC04551">
        <w:rPr>
          <w:rFonts w:ascii="Calibri" w:eastAsia="Calibri" w:hAnsi="Calibri" w:cs="Calibri"/>
        </w:rPr>
        <w:t xml:space="preserve"> profiteert`. Nadelige uitkomsten voor sommige groepen kunnen betere acceptatie verwachten als deze groepen het gevoel hebben dat de procedure eerlijk is verlopen. </w:t>
      </w:r>
    </w:p>
    <w:p w14:paraId="204C21B9" w14:textId="1A84D26D" w:rsidR="01596A7E" w:rsidRPr="00285FDA" w:rsidRDefault="00EC5FA1" w:rsidP="65BECCC2">
      <w:pPr>
        <w:rPr>
          <w:rFonts w:ascii="Calibri" w:eastAsia="Calibri" w:hAnsi="Calibri" w:cs="Calibri"/>
        </w:rPr>
      </w:pPr>
      <w:r w:rsidRPr="6E99A16E">
        <w:rPr>
          <w:rFonts w:ascii="Calibri" w:eastAsia="Calibri" w:hAnsi="Calibri" w:cs="Calibri"/>
        </w:rPr>
        <w:t xml:space="preserve">Een eerlijke procedure en erkenning dat het voor sommige groepen nadelig uitvalt kan soms niet genoeg zijn om weerstand te voorkomen. Daarom is het belangrijk na te gaan of een groep disproportioneel nadelige effecten ervaart en daarom compensatie verdient. </w:t>
      </w:r>
      <w:r w:rsidRPr="33000D97">
        <w:rPr>
          <w:rFonts w:ascii="Calibri" w:eastAsia="Calibri" w:hAnsi="Calibri" w:cs="Calibri"/>
        </w:rPr>
        <w:t>Denk bijvoorbeeld</w:t>
      </w:r>
      <w:r w:rsidRPr="7B28A811">
        <w:rPr>
          <w:rFonts w:ascii="Calibri" w:eastAsia="Calibri" w:hAnsi="Calibri" w:cs="Calibri"/>
        </w:rPr>
        <w:t xml:space="preserve"> aan het plaatsen van </w:t>
      </w:r>
      <w:r w:rsidRPr="17A07890">
        <w:rPr>
          <w:rFonts w:ascii="Calibri" w:eastAsia="Calibri" w:hAnsi="Calibri" w:cs="Calibri"/>
        </w:rPr>
        <w:t xml:space="preserve">een </w:t>
      </w:r>
      <w:r w:rsidRPr="68B8A549">
        <w:rPr>
          <w:rFonts w:ascii="Calibri" w:eastAsia="Calibri" w:hAnsi="Calibri" w:cs="Calibri"/>
        </w:rPr>
        <w:t xml:space="preserve">windmolenpark of </w:t>
      </w:r>
      <w:r w:rsidRPr="0E200807">
        <w:rPr>
          <w:rFonts w:ascii="Calibri" w:eastAsia="Calibri" w:hAnsi="Calibri" w:cs="Calibri"/>
        </w:rPr>
        <w:t>kerncentrale</w:t>
      </w:r>
      <w:r w:rsidRPr="6EB6252D">
        <w:rPr>
          <w:rFonts w:ascii="Calibri" w:eastAsia="Calibri" w:hAnsi="Calibri" w:cs="Calibri"/>
        </w:rPr>
        <w:t xml:space="preserve">. Dit zijn </w:t>
      </w:r>
      <w:r w:rsidRPr="6128D621">
        <w:rPr>
          <w:rFonts w:ascii="Calibri" w:eastAsia="Calibri" w:hAnsi="Calibri" w:cs="Calibri"/>
        </w:rPr>
        <w:t xml:space="preserve">ruimtelijke </w:t>
      </w:r>
      <w:r w:rsidRPr="07660E18">
        <w:rPr>
          <w:rFonts w:ascii="Calibri" w:eastAsia="Calibri" w:hAnsi="Calibri" w:cs="Calibri"/>
        </w:rPr>
        <w:t xml:space="preserve">planningskeuzes die </w:t>
      </w:r>
      <w:r w:rsidRPr="4B1827CB">
        <w:rPr>
          <w:rFonts w:ascii="Calibri" w:eastAsia="Calibri" w:hAnsi="Calibri" w:cs="Calibri"/>
        </w:rPr>
        <w:t>de overheid maakt</w:t>
      </w:r>
      <w:r w:rsidRPr="3F3CDC25">
        <w:rPr>
          <w:rFonts w:ascii="Calibri" w:eastAsia="Calibri" w:hAnsi="Calibri" w:cs="Calibri"/>
        </w:rPr>
        <w:t xml:space="preserve"> </w:t>
      </w:r>
      <w:r w:rsidRPr="6DFD7365">
        <w:rPr>
          <w:rFonts w:ascii="Calibri" w:eastAsia="Calibri" w:hAnsi="Calibri" w:cs="Calibri"/>
        </w:rPr>
        <w:t xml:space="preserve">waar </w:t>
      </w:r>
      <w:r w:rsidRPr="099B0EF0">
        <w:rPr>
          <w:rFonts w:ascii="Calibri" w:eastAsia="Calibri" w:hAnsi="Calibri" w:cs="Calibri"/>
        </w:rPr>
        <w:t xml:space="preserve">een specifieke </w:t>
      </w:r>
      <w:r w:rsidRPr="1F5FD5EB">
        <w:rPr>
          <w:rFonts w:ascii="Calibri" w:eastAsia="Calibri" w:hAnsi="Calibri" w:cs="Calibri"/>
        </w:rPr>
        <w:t>groep burgers</w:t>
      </w:r>
      <w:r w:rsidRPr="6DFD7365">
        <w:rPr>
          <w:rFonts w:ascii="Calibri" w:eastAsia="Calibri" w:hAnsi="Calibri" w:cs="Calibri"/>
        </w:rPr>
        <w:t xml:space="preserve"> </w:t>
      </w:r>
      <w:r w:rsidRPr="4FFA440F">
        <w:rPr>
          <w:rFonts w:ascii="Calibri" w:eastAsia="Calibri" w:hAnsi="Calibri" w:cs="Calibri"/>
        </w:rPr>
        <w:t xml:space="preserve">last van </w:t>
      </w:r>
      <w:r w:rsidRPr="11AB4AD9">
        <w:rPr>
          <w:rFonts w:ascii="Calibri" w:eastAsia="Calibri" w:hAnsi="Calibri" w:cs="Calibri"/>
        </w:rPr>
        <w:t>heeft.</w:t>
      </w:r>
      <w:r w:rsidRPr="1F77CF58">
        <w:rPr>
          <w:rFonts w:ascii="Calibri" w:eastAsia="Calibri" w:hAnsi="Calibri" w:cs="Calibri"/>
        </w:rPr>
        <w:t xml:space="preserve"> </w:t>
      </w:r>
      <w:r w:rsidRPr="6E99A16E">
        <w:rPr>
          <w:rFonts w:ascii="Calibri" w:eastAsia="Calibri" w:hAnsi="Calibri" w:cs="Calibri"/>
        </w:rPr>
        <w:t xml:space="preserve">Lees meer over de verschillende verdelingsprincipes hier; </w:t>
      </w:r>
      <w:hyperlink r:id="rId17">
        <w:r w:rsidRPr="6E99A16E">
          <w:rPr>
            <w:rStyle w:val="Hyperlink"/>
            <w:rFonts w:ascii="Calibri" w:eastAsia="Calibri" w:hAnsi="Calibri" w:cs="Calibri"/>
          </w:rPr>
          <w:t>Rapport Rechtvaardigheid in klimaatbeleid.pdf</w:t>
        </w:r>
      </w:hyperlink>
      <w:r w:rsidRPr="6E99A16E">
        <w:rPr>
          <w:rFonts w:ascii="Calibri" w:eastAsia="Calibri" w:hAnsi="Calibri" w:cs="Calibri"/>
        </w:rPr>
        <w:t xml:space="preserve"> blz. 34</w:t>
      </w:r>
      <w:r>
        <w:rPr>
          <w:rFonts w:ascii="Calibri" w:eastAsia="Calibri" w:hAnsi="Calibri" w:cs="Calibri"/>
        </w:rPr>
        <w:t xml:space="preserve"> </w:t>
      </w:r>
      <w:r w:rsidRPr="6E99A16E">
        <w:rPr>
          <w:rFonts w:ascii="Calibri" w:eastAsia="Calibri" w:hAnsi="Calibri" w:cs="Calibri"/>
        </w:rPr>
        <w:t>t/m</w:t>
      </w:r>
      <w:r>
        <w:rPr>
          <w:rFonts w:ascii="Calibri" w:eastAsia="Calibri" w:hAnsi="Calibri" w:cs="Calibri"/>
        </w:rPr>
        <w:t xml:space="preserve"> </w:t>
      </w:r>
      <w:r w:rsidRPr="6E99A16E">
        <w:rPr>
          <w:rFonts w:ascii="Calibri" w:eastAsia="Calibri" w:hAnsi="Calibri" w:cs="Calibri"/>
        </w:rPr>
        <w:t>46</w:t>
      </w:r>
      <w:r w:rsidR="00BC51D1">
        <w:rPr>
          <w:rFonts w:ascii="Calibri" w:eastAsia="Calibri" w:hAnsi="Calibri" w:cs="Calibri"/>
        </w:rPr>
        <w:t>.</w:t>
      </w:r>
    </w:p>
    <w:p w14:paraId="3E0A652F" w14:textId="6C442D9E" w:rsidR="01596A7E" w:rsidRPr="00285FDA" w:rsidRDefault="00285FDA" w:rsidP="6F4C3EAA">
      <w:r>
        <w:rPr>
          <w:noProof/>
        </w:rPr>
        <w:drawing>
          <wp:anchor distT="0" distB="0" distL="114300" distR="114300" simplePos="0" relativeHeight="251658240" behindDoc="0" locked="0" layoutInCell="1" allowOverlap="1" wp14:anchorId="07AC35A9" wp14:editId="2BC77EDD">
            <wp:simplePos x="0" y="0"/>
            <wp:positionH relativeFrom="margin">
              <wp:posOffset>4733925</wp:posOffset>
            </wp:positionH>
            <wp:positionV relativeFrom="paragraph">
              <wp:posOffset>20320</wp:posOffset>
            </wp:positionV>
            <wp:extent cx="4105275" cy="2058670"/>
            <wp:effectExtent l="0" t="0" r="9525" b="0"/>
            <wp:wrapSquare wrapText="bothSides"/>
            <wp:docPr id="1592186449" name="Afbeelding 159218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186449"/>
                    <pic:cNvPicPr/>
                  </pic:nvPicPr>
                  <pic:blipFill>
                    <a:blip r:embed="rId18">
                      <a:extLst>
                        <a:ext uri="{28A0092B-C50C-407E-A947-70E740481C1C}">
                          <a14:useLocalDpi xmlns:a14="http://schemas.microsoft.com/office/drawing/2010/main" val="0"/>
                        </a:ext>
                      </a:extLst>
                    </a:blip>
                    <a:stretch>
                      <a:fillRect/>
                    </a:stretch>
                  </pic:blipFill>
                  <pic:spPr>
                    <a:xfrm>
                      <a:off x="0" y="0"/>
                      <a:ext cx="4105275" cy="2058670"/>
                    </a:xfrm>
                    <a:prstGeom prst="rect">
                      <a:avLst/>
                    </a:prstGeom>
                  </pic:spPr>
                </pic:pic>
              </a:graphicData>
            </a:graphic>
            <wp14:sizeRelH relativeFrom="page">
              <wp14:pctWidth>0</wp14:pctWidth>
            </wp14:sizeRelH>
            <wp14:sizeRelV relativeFrom="page">
              <wp14:pctHeight>0</wp14:pctHeight>
            </wp14:sizeRelV>
          </wp:anchor>
        </w:drawing>
      </w:r>
      <w:r w:rsidR="00EC5FA1" w:rsidRPr="00EC5FA1">
        <w:rPr>
          <w:rFonts w:ascii="Sansa Con Pro Bold" w:hAnsi="Sansa Con Pro Bold"/>
          <w:b/>
          <w:bCs/>
          <w:color w:val="4F81BD" w:themeColor="accent1"/>
        </w:rPr>
        <w:t xml:space="preserve">Vragen </w:t>
      </w:r>
    </w:p>
    <w:p w14:paraId="1495C805" w14:textId="166F2DCC" w:rsidR="15EA657D" w:rsidRDefault="15EA657D" w:rsidP="0EDF7026">
      <w:pPr>
        <w:pStyle w:val="Lijstalinea"/>
        <w:numPr>
          <w:ilvl w:val="0"/>
          <w:numId w:val="2"/>
        </w:numPr>
        <w:rPr>
          <w:rFonts w:ascii="Calibri" w:eastAsia="Calibri" w:hAnsi="Calibri" w:cs="Calibri"/>
        </w:rPr>
      </w:pPr>
      <w:r w:rsidRPr="0EDF7026">
        <w:rPr>
          <w:rFonts w:ascii="Calibri" w:eastAsia="Calibri" w:hAnsi="Calibri" w:cs="Calibri"/>
        </w:rPr>
        <w:t xml:space="preserve">Is er sprake van verdeling van kosten en </w:t>
      </w:r>
      <w:r w:rsidR="69DFA7DD" w:rsidRPr="0EDF7026">
        <w:rPr>
          <w:rFonts w:ascii="Calibri" w:eastAsia="Calibri" w:hAnsi="Calibri" w:cs="Calibri"/>
        </w:rPr>
        <w:t xml:space="preserve">kun je in het project hier keuzes in maken? </w:t>
      </w:r>
    </w:p>
    <w:p w14:paraId="24367EDE" w14:textId="1A22B6E6" w:rsidR="00EC5FA1" w:rsidRDefault="00EC5FA1" w:rsidP="00263BEA">
      <w:pPr>
        <w:pStyle w:val="Lijstalinea"/>
        <w:numPr>
          <w:ilvl w:val="0"/>
          <w:numId w:val="2"/>
        </w:numPr>
        <w:rPr>
          <w:rFonts w:ascii="Calibri" w:eastAsia="Calibri" w:hAnsi="Calibri" w:cs="Calibri"/>
        </w:rPr>
      </w:pPr>
      <w:r w:rsidRPr="6E99A16E">
        <w:rPr>
          <w:rFonts w:ascii="Calibri" w:eastAsia="Calibri" w:hAnsi="Calibri" w:cs="Calibri"/>
        </w:rPr>
        <w:t xml:space="preserve">Welke verdelingsprincipe hanteer je? </w:t>
      </w:r>
    </w:p>
    <w:p w14:paraId="59ADBDD3" w14:textId="76364F34" w:rsidR="00EC5FA1" w:rsidRDefault="00EC5FA1" w:rsidP="00263BEA">
      <w:pPr>
        <w:pStyle w:val="Lijstalinea"/>
        <w:numPr>
          <w:ilvl w:val="1"/>
          <w:numId w:val="2"/>
        </w:numPr>
        <w:rPr>
          <w:rFonts w:ascii="Calibri" w:eastAsia="Calibri" w:hAnsi="Calibri" w:cs="Calibri"/>
        </w:rPr>
      </w:pPr>
      <w:r w:rsidRPr="6E99A16E">
        <w:rPr>
          <w:rFonts w:ascii="Calibri" w:eastAsia="Calibri" w:hAnsi="Calibri" w:cs="Calibri"/>
        </w:rPr>
        <w:t>Waarom heb je dit verdelingsprincipe gekozen?</w:t>
      </w:r>
      <w:r w:rsidRPr="00EC5FA1">
        <w:rPr>
          <w:noProof/>
        </w:rPr>
        <w:t xml:space="preserve"> </w:t>
      </w:r>
    </w:p>
    <w:p w14:paraId="795823D0" w14:textId="77777777" w:rsidR="00EC5FA1" w:rsidRDefault="00EC5FA1" w:rsidP="00263BEA">
      <w:pPr>
        <w:pStyle w:val="Lijstalinea"/>
        <w:numPr>
          <w:ilvl w:val="1"/>
          <w:numId w:val="2"/>
        </w:numPr>
        <w:rPr>
          <w:rFonts w:ascii="Calibri" w:eastAsia="Calibri" w:hAnsi="Calibri" w:cs="Calibri"/>
        </w:rPr>
      </w:pPr>
      <w:r w:rsidRPr="6E99A16E">
        <w:rPr>
          <w:rFonts w:ascii="Calibri" w:eastAsia="Calibri" w:hAnsi="Calibri" w:cs="Calibri"/>
        </w:rPr>
        <w:t>Wat zijn de effecten van dit verdelingsprincipe voor alle betrokkenen?</w:t>
      </w:r>
    </w:p>
    <w:p w14:paraId="4562CC70" w14:textId="77777777" w:rsidR="00EC5FA1" w:rsidRDefault="00EC5FA1" w:rsidP="00263BEA">
      <w:pPr>
        <w:pStyle w:val="Lijstalinea"/>
        <w:numPr>
          <w:ilvl w:val="2"/>
          <w:numId w:val="2"/>
        </w:numPr>
        <w:rPr>
          <w:rFonts w:ascii="Calibri" w:eastAsia="Calibri" w:hAnsi="Calibri" w:cs="Calibri"/>
        </w:rPr>
      </w:pPr>
      <w:r w:rsidRPr="6E99A16E">
        <w:rPr>
          <w:rFonts w:ascii="Calibri" w:eastAsia="Calibri" w:hAnsi="Calibri" w:cs="Calibri"/>
        </w:rPr>
        <w:t>Leiden deze effecten tot maatschappelijke frictie?</w:t>
      </w:r>
    </w:p>
    <w:p w14:paraId="7A49B17C" w14:textId="77777777" w:rsidR="00EC5FA1" w:rsidRDefault="00EC5FA1" w:rsidP="00263BEA">
      <w:pPr>
        <w:pStyle w:val="Lijstalinea"/>
        <w:numPr>
          <w:ilvl w:val="1"/>
          <w:numId w:val="2"/>
        </w:numPr>
        <w:rPr>
          <w:rFonts w:ascii="Calibri" w:eastAsia="Calibri" w:hAnsi="Calibri" w:cs="Calibri"/>
        </w:rPr>
      </w:pPr>
      <w:r w:rsidRPr="6E99A16E">
        <w:rPr>
          <w:rFonts w:ascii="Calibri" w:eastAsia="Calibri" w:hAnsi="Calibri" w:cs="Calibri"/>
        </w:rPr>
        <w:t>Wat zijn de andere mogelijke rechtvaardige verdelingen?</w:t>
      </w:r>
    </w:p>
    <w:p w14:paraId="782AE937" w14:textId="77777777" w:rsidR="00EC5FA1" w:rsidRDefault="00EC5FA1" w:rsidP="00263BEA">
      <w:pPr>
        <w:pStyle w:val="Lijstalinea"/>
        <w:numPr>
          <w:ilvl w:val="0"/>
          <w:numId w:val="2"/>
        </w:numPr>
        <w:rPr>
          <w:rFonts w:ascii="Calibri" w:eastAsia="Calibri" w:hAnsi="Calibri" w:cs="Calibri"/>
        </w:rPr>
      </w:pPr>
      <w:r w:rsidRPr="6AF00322">
        <w:rPr>
          <w:rFonts w:ascii="Calibri" w:eastAsia="Calibri" w:hAnsi="Calibri" w:cs="Calibri"/>
        </w:rPr>
        <w:t>Hoe wordt er gecommuniceerd over het verdelingsprincipe en de procedure met alle betrokkenen?</w:t>
      </w:r>
    </w:p>
    <w:p w14:paraId="2141D6E6" w14:textId="77777777" w:rsidR="00EC5FA1" w:rsidRDefault="00EC5FA1" w:rsidP="00263BEA">
      <w:pPr>
        <w:pStyle w:val="Lijstalinea"/>
        <w:numPr>
          <w:ilvl w:val="1"/>
          <w:numId w:val="2"/>
        </w:numPr>
        <w:rPr>
          <w:rFonts w:ascii="Calibri" w:eastAsia="Calibri" w:hAnsi="Calibri" w:cs="Calibri"/>
        </w:rPr>
      </w:pPr>
      <w:r w:rsidRPr="6E99A16E">
        <w:rPr>
          <w:rFonts w:ascii="Calibri" w:eastAsia="Calibri" w:hAnsi="Calibri" w:cs="Calibri"/>
        </w:rPr>
        <w:t>Hoe wordt de procedure ervaren door alle betrokkenen?</w:t>
      </w:r>
    </w:p>
    <w:p w14:paraId="75DDE907" w14:textId="77777777" w:rsidR="00EC5FA1" w:rsidRDefault="00EC5FA1" w:rsidP="00263BEA">
      <w:pPr>
        <w:pStyle w:val="Lijstalinea"/>
        <w:numPr>
          <w:ilvl w:val="0"/>
          <w:numId w:val="2"/>
        </w:numPr>
        <w:rPr>
          <w:rFonts w:ascii="Calibri" w:eastAsia="Calibri" w:hAnsi="Calibri" w:cs="Calibri"/>
        </w:rPr>
      </w:pPr>
      <w:r w:rsidRPr="6E99A16E">
        <w:rPr>
          <w:rFonts w:ascii="Calibri" w:eastAsia="Calibri" w:hAnsi="Calibri" w:cs="Calibri"/>
        </w:rPr>
        <w:t xml:space="preserve">Is er sprake van disproportioneel nadelige effecten voor een groep? </w:t>
      </w:r>
    </w:p>
    <w:p w14:paraId="386744CC" w14:textId="739A3D80" w:rsidR="00EC5FA1" w:rsidRDefault="00EC5FA1" w:rsidP="00263BEA">
      <w:pPr>
        <w:pStyle w:val="Lijstalinea"/>
        <w:numPr>
          <w:ilvl w:val="1"/>
          <w:numId w:val="2"/>
        </w:numPr>
        <w:rPr>
          <w:rFonts w:ascii="Calibri" w:eastAsia="Calibri" w:hAnsi="Calibri" w:cs="Calibri"/>
        </w:rPr>
      </w:pPr>
      <w:r w:rsidRPr="6E99A16E">
        <w:rPr>
          <w:rFonts w:ascii="Calibri" w:eastAsia="Calibri" w:hAnsi="Calibri" w:cs="Calibri"/>
        </w:rPr>
        <w:t>Zo ja, denk na over eventuele compensatie</w:t>
      </w:r>
    </w:p>
    <w:p w14:paraId="1A23BF97" w14:textId="2C691F7A" w:rsidR="65BECCC2" w:rsidRDefault="65BECCC2">
      <w:r>
        <w:br w:type="page"/>
      </w:r>
    </w:p>
    <w:p w14:paraId="3701B6C6" w14:textId="2AB9019C" w:rsidR="00F304BC" w:rsidRPr="004F4E5D" w:rsidRDefault="00263BEA" w:rsidP="00164F17">
      <w:pPr>
        <w:pStyle w:val="Kop1"/>
      </w:pPr>
      <w:bookmarkStart w:id="14" w:name="_Toc151045395"/>
      <w:bookmarkEnd w:id="13"/>
      <w:r>
        <w:lastRenderedPageBreak/>
        <w:t>Participatie</w:t>
      </w:r>
      <w:bookmarkEnd w:id="14"/>
    </w:p>
    <w:p w14:paraId="64B3EC0D" w14:textId="77777777" w:rsidR="00263BEA" w:rsidRPr="00263BEA" w:rsidRDefault="00263BEA" w:rsidP="00263BEA">
      <w:pPr>
        <w:rPr>
          <w:rFonts w:ascii="Sansa Con Pro Bold" w:hAnsi="Sansa Con Pro Bold"/>
          <w:b/>
          <w:color w:val="4F81BD" w:themeColor="accent1"/>
        </w:rPr>
      </w:pPr>
      <w:r w:rsidRPr="00263BEA">
        <w:rPr>
          <w:rFonts w:ascii="Sansa Con Pro Bold" w:hAnsi="Sansa Con Pro Bold"/>
          <w:b/>
          <w:color w:val="4F81BD" w:themeColor="accent1"/>
        </w:rPr>
        <w:t xml:space="preserve">Inleiding </w:t>
      </w:r>
    </w:p>
    <w:p w14:paraId="5F5DCD5C" w14:textId="61F5B34B" w:rsidR="00263BEA" w:rsidRDefault="00263BEA" w:rsidP="2CC04551">
      <w:pPr>
        <w:rPr>
          <w:rFonts w:ascii="Calibri" w:eastAsia="Calibri" w:hAnsi="Calibri" w:cs="Calibri"/>
        </w:rPr>
      </w:pPr>
      <w:r w:rsidRPr="2CC04551">
        <w:rPr>
          <w:rFonts w:ascii="Calibri" w:eastAsia="Calibri" w:hAnsi="Calibri" w:cs="Calibri"/>
        </w:rPr>
        <w:t xml:space="preserve">Een brede betrokkenheid is belangrijk om het project of beleid te laten slagen. Hierbij is het belangrijk om duidelijke kaders aan te geven voor wie, hoe en wanneer inspraak mogelijk is. </w:t>
      </w:r>
    </w:p>
    <w:p w14:paraId="65738856" w14:textId="7D9666F2" w:rsidR="00263BEA" w:rsidRDefault="53F3C815" w:rsidP="2CC04551">
      <w:pPr>
        <w:rPr>
          <w:rFonts w:ascii="Calibri" w:eastAsia="Calibri" w:hAnsi="Calibri" w:cs="Calibri"/>
        </w:rPr>
      </w:pPr>
      <w:r w:rsidRPr="2CC04551">
        <w:rPr>
          <w:rFonts w:ascii="Calibri" w:eastAsia="Calibri" w:hAnsi="Calibri" w:cs="Calibri"/>
        </w:rPr>
        <w:t xml:space="preserve">Daarnaast is het belangrijk te realiseren dat niet iedereen evenveel tijd, ruimte en geld heeft om te participeren. </w:t>
      </w:r>
      <w:r w:rsidR="02308930" w:rsidRPr="2CC04551">
        <w:rPr>
          <w:rFonts w:ascii="Calibri" w:eastAsia="Calibri" w:hAnsi="Calibri" w:cs="Calibri"/>
        </w:rPr>
        <w:t>M</w:t>
      </w:r>
      <w:r w:rsidRPr="2CC04551">
        <w:rPr>
          <w:rFonts w:ascii="Calibri" w:eastAsia="Calibri" w:hAnsi="Calibri" w:cs="Calibri"/>
        </w:rPr>
        <w:t xml:space="preserve">ensen </w:t>
      </w:r>
      <w:r w:rsidR="4E8B0B38" w:rsidRPr="2CC04551">
        <w:rPr>
          <w:rFonts w:ascii="Calibri" w:eastAsia="Calibri" w:hAnsi="Calibri" w:cs="Calibri"/>
        </w:rPr>
        <w:t>moeten genoeg ‘doen-vermogen’ hebben om mee te doen. Doen-vermogen is het vermogen om in actie te komen en vol te houden, zelfs bij tegenslagen. Dit doen-vermogen komt bij alle mensen sterk onder druk te staan bij te veel stress</w:t>
      </w:r>
      <w:r w:rsidR="3347F649" w:rsidRPr="2CC04551">
        <w:rPr>
          <w:rFonts w:ascii="Calibri" w:eastAsia="Calibri" w:hAnsi="Calibri" w:cs="Calibri"/>
        </w:rPr>
        <w:t xml:space="preserve"> en mentale belasting</w:t>
      </w:r>
      <w:r w:rsidR="0D9AE315" w:rsidRPr="2CC04551">
        <w:rPr>
          <w:rFonts w:ascii="Calibri" w:eastAsia="Calibri" w:hAnsi="Calibri" w:cs="Calibri"/>
        </w:rPr>
        <w:t xml:space="preserve">. Als mensen niet de acties ondernemen die we van ze verwachten is dit niet per se een kwestie van niet willen, maar kan dat ook een kwestie zijn van niet kunnen. Het niet kunnen is dan geen vrijwillige keuze. Het is belangrijk om hier rekening mee te houden. </w:t>
      </w:r>
      <w:hyperlink r:id="rId19" w:anchor="Wat" w:history="1">
        <w:r w:rsidR="418A8E0F" w:rsidRPr="00A445C8">
          <w:rPr>
            <w:rStyle w:val="Hyperlink"/>
            <w:rFonts w:ascii="Calibri" w:eastAsia="Calibri" w:hAnsi="Calibri" w:cs="Calibri"/>
          </w:rPr>
          <w:t>Kijk hier</w:t>
        </w:r>
      </w:hyperlink>
      <w:r w:rsidR="418A8E0F" w:rsidRPr="2CC04551">
        <w:rPr>
          <w:rFonts w:ascii="Calibri" w:eastAsia="Calibri" w:hAnsi="Calibri" w:cs="Calibri"/>
        </w:rPr>
        <w:t xml:space="preserve"> voor meer informatie over doen-vermogen</w:t>
      </w:r>
      <w:r w:rsidR="00134802">
        <w:rPr>
          <w:rFonts w:ascii="Calibri" w:eastAsia="Calibri" w:hAnsi="Calibri" w:cs="Calibri"/>
        </w:rPr>
        <w:t xml:space="preserve">. </w:t>
      </w:r>
    </w:p>
    <w:p w14:paraId="4125D496" w14:textId="4AB13B3F" w:rsidR="2CC04551" w:rsidRDefault="2CC04551" w:rsidP="2CC04551">
      <w:pPr>
        <w:rPr>
          <w:rFonts w:ascii="Calibri" w:eastAsia="Calibri" w:hAnsi="Calibri" w:cs="Calibri"/>
        </w:rPr>
      </w:pPr>
    </w:p>
    <w:p w14:paraId="1C422E60" w14:textId="77777777" w:rsidR="00263BEA" w:rsidRPr="00263BEA" w:rsidRDefault="00263BEA" w:rsidP="00263BEA">
      <w:pPr>
        <w:rPr>
          <w:rFonts w:ascii="Sansa Con Pro Bold" w:hAnsi="Sansa Con Pro Bold"/>
          <w:b/>
          <w:color w:val="4F81BD" w:themeColor="accent1"/>
        </w:rPr>
      </w:pPr>
      <w:r w:rsidRPr="00263BEA">
        <w:rPr>
          <w:rFonts w:ascii="Sansa Con Pro Bold" w:hAnsi="Sansa Con Pro Bold"/>
          <w:b/>
          <w:color w:val="4F81BD" w:themeColor="accent1"/>
        </w:rPr>
        <w:t xml:space="preserve">Vragen </w:t>
      </w:r>
    </w:p>
    <w:p w14:paraId="31F9D844" w14:textId="77777777" w:rsidR="00263BEA" w:rsidRDefault="00263BEA" w:rsidP="00263BEA">
      <w:pPr>
        <w:pStyle w:val="Lijstalinea"/>
        <w:numPr>
          <w:ilvl w:val="0"/>
          <w:numId w:val="3"/>
        </w:numPr>
        <w:rPr>
          <w:rFonts w:ascii="Calibri" w:eastAsia="Calibri" w:hAnsi="Calibri" w:cs="Calibri"/>
        </w:rPr>
      </w:pPr>
      <w:r w:rsidRPr="6E99A16E">
        <w:rPr>
          <w:rFonts w:ascii="Calibri" w:eastAsia="Calibri" w:hAnsi="Calibri" w:cs="Calibri"/>
        </w:rPr>
        <w:t>Wie zijn relevant om mee te nemen en waarom?</w:t>
      </w:r>
    </w:p>
    <w:p w14:paraId="58EA75CE" w14:textId="77777777" w:rsidR="00263BEA" w:rsidRDefault="00263BEA" w:rsidP="00263BEA">
      <w:pPr>
        <w:pStyle w:val="Lijstalinea"/>
        <w:numPr>
          <w:ilvl w:val="0"/>
          <w:numId w:val="3"/>
        </w:numPr>
        <w:rPr>
          <w:rFonts w:ascii="Calibri" w:eastAsia="Calibri" w:hAnsi="Calibri" w:cs="Calibri"/>
        </w:rPr>
      </w:pPr>
      <w:r w:rsidRPr="713A6664">
        <w:rPr>
          <w:rFonts w:ascii="Calibri" w:eastAsia="Calibri" w:hAnsi="Calibri" w:cs="Calibri"/>
        </w:rPr>
        <w:t xml:space="preserve">Worden de verschillende groepen betrokken bij dit project?  </w:t>
      </w:r>
    </w:p>
    <w:p w14:paraId="35B63627" w14:textId="77777777" w:rsidR="00263BEA" w:rsidRDefault="00263BEA" w:rsidP="00263BEA">
      <w:pPr>
        <w:pStyle w:val="Lijstalinea"/>
        <w:numPr>
          <w:ilvl w:val="1"/>
          <w:numId w:val="3"/>
        </w:numPr>
        <w:rPr>
          <w:rFonts w:ascii="Calibri" w:eastAsia="Calibri" w:hAnsi="Calibri" w:cs="Calibri"/>
        </w:rPr>
      </w:pPr>
      <w:r w:rsidRPr="713A6664">
        <w:rPr>
          <w:rFonts w:ascii="Calibri" w:eastAsia="Calibri" w:hAnsi="Calibri" w:cs="Calibri"/>
        </w:rPr>
        <w:t>Hoe wordt het perspectief meegenomen van de groepen?</w:t>
      </w:r>
    </w:p>
    <w:p w14:paraId="2A485999" w14:textId="77777777" w:rsidR="00263BEA" w:rsidRDefault="00263BEA" w:rsidP="00263BEA">
      <w:pPr>
        <w:pStyle w:val="Lijstalinea"/>
        <w:numPr>
          <w:ilvl w:val="1"/>
          <w:numId w:val="3"/>
        </w:numPr>
        <w:rPr>
          <w:rFonts w:ascii="Calibri" w:eastAsia="Calibri" w:hAnsi="Calibri" w:cs="Calibri"/>
        </w:rPr>
      </w:pPr>
      <w:r w:rsidRPr="713A6664">
        <w:rPr>
          <w:rFonts w:ascii="Calibri" w:eastAsia="Calibri" w:hAnsi="Calibri" w:cs="Calibri"/>
        </w:rPr>
        <w:t xml:space="preserve">Zijn de groepen op tijd en naar verhouding betrokken? </w:t>
      </w:r>
    </w:p>
    <w:p w14:paraId="34A21DD9" w14:textId="77777777" w:rsidR="00263BEA" w:rsidRDefault="00263BEA" w:rsidP="00263BEA">
      <w:pPr>
        <w:pStyle w:val="Lijstalinea"/>
        <w:numPr>
          <w:ilvl w:val="0"/>
          <w:numId w:val="3"/>
        </w:numPr>
        <w:rPr>
          <w:rFonts w:ascii="Calibri" w:eastAsia="Calibri" w:hAnsi="Calibri" w:cs="Calibri"/>
        </w:rPr>
      </w:pPr>
      <w:r w:rsidRPr="2CC04551">
        <w:rPr>
          <w:rFonts w:ascii="Calibri" w:eastAsia="Calibri" w:hAnsi="Calibri" w:cs="Calibri"/>
        </w:rPr>
        <w:t>Hoe wordt participatie gefaciliteerd?</w:t>
      </w:r>
    </w:p>
    <w:p w14:paraId="692D75FA" w14:textId="5A84BF60" w:rsidR="5C9B18C7" w:rsidRDefault="5C9B18C7" w:rsidP="2CC04551">
      <w:pPr>
        <w:pStyle w:val="Lijstalinea"/>
        <w:numPr>
          <w:ilvl w:val="1"/>
          <w:numId w:val="3"/>
        </w:numPr>
        <w:rPr>
          <w:rFonts w:ascii="Calibri" w:eastAsia="Calibri" w:hAnsi="Calibri" w:cs="Calibri"/>
        </w:rPr>
      </w:pPr>
      <w:r w:rsidRPr="2CC04551">
        <w:rPr>
          <w:rFonts w:ascii="Calibri" w:eastAsia="Calibri" w:hAnsi="Calibri" w:cs="Calibri"/>
        </w:rPr>
        <w:t xml:space="preserve">Hoe worden de verschillende groepen bereikt? </w:t>
      </w:r>
    </w:p>
    <w:p w14:paraId="4A5FCA73" w14:textId="77777777" w:rsidR="00263BEA" w:rsidRDefault="00263BEA" w:rsidP="00263BEA">
      <w:pPr>
        <w:pStyle w:val="Lijstalinea"/>
        <w:numPr>
          <w:ilvl w:val="0"/>
          <w:numId w:val="3"/>
        </w:numPr>
        <w:rPr>
          <w:rFonts w:ascii="Calibri" w:eastAsia="Calibri" w:hAnsi="Calibri" w:cs="Calibri"/>
        </w:rPr>
      </w:pPr>
      <w:r w:rsidRPr="2CC04551">
        <w:rPr>
          <w:rFonts w:ascii="Calibri" w:eastAsia="Calibri" w:hAnsi="Calibri" w:cs="Calibri"/>
        </w:rPr>
        <w:t xml:space="preserve">Zijn er omstandigheden die effect hebben op iemands mogelijkheid om te participeren? </w:t>
      </w:r>
    </w:p>
    <w:p w14:paraId="57E67598" w14:textId="638C6BB4" w:rsidR="00263BEA" w:rsidRDefault="00263BEA" w:rsidP="00263BEA">
      <w:pPr>
        <w:pStyle w:val="Lijstalinea"/>
        <w:numPr>
          <w:ilvl w:val="1"/>
          <w:numId w:val="3"/>
        </w:numPr>
        <w:rPr>
          <w:rFonts w:ascii="Calibri" w:eastAsia="Calibri" w:hAnsi="Calibri" w:cs="Calibri"/>
        </w:rPr>
      </w:pPr>
      <w:r w:rsidRPr="2CC04551">
        <w:rPr>
          <w:rFonts w:ascii="Calibri" w:eastAsia="Calibri" w:hAnsi="Calibri" w:cs="Calibri"/>
        </w:rPr>
        <w:t>Hoe wordt daarmee omgegaan?</w:t>
      </w:r>
    </w:p>
    <w:p w14:paraId="2FD0945E" w14:textId="057EA8CE" w:rsidR="0C18B227" w:rsidRDefault="0C18B227" w:rsidP="2CC04551">
      <w:pPr>
        <w:pStyle w:val="Lijstalinea"/>
        <w:numPr>
          <w:ilvl w:val="1"/>
          <w:numId w:val="3"/>
        </w:numPr>
        <w:rPr>
          <w:rFonts w:ascii="Calibri" w:eastAsia="Calibri" w:hAnsi="Calibri" w:cs="Calibri"/>
        </w:rPr>
      </w:pPr>
      <w:r w:rsidRPr="2CC04551">
        <w:rPr>
          <w:rFonts w:ascii="Calibri" w:eastAsia="Calibri" w:hAnsi="Calibri" w:cs="Calibri"/>
        </w:rPr>
        <w:t xml:space="preserve">In welke mate wordt ervanuit gegaan dat iedereen voldoende doen-vermogen heeft? </w:t>
      </w:r>
    </w:p>
    <w:p w14:paraId="3F3A1D90" w14:textId="77777777" w:rsidR="00263BEA" w:rsidRDefault="00263BEA" w:rsidP="00263BEA">
      <w:pPr>
        <w:pStyle w:val="Lijstalinea"/>
        <w:numPr>
          <w:ilvl w:val="0"/>
          <w:numId w:val="3"/>
        </w:numPr>
        <w:rPr>
          <w:rFonts w:ascii="Calibri" w:eastAsia="Calibri" w:hAnsi="Calibri" w:cs="Calibri"/>
        </w:rPr>
      </w:pPr>
      <w:r w:rsidRPr="6E99A16E">
        <w:rPr>
          <w:rFonts w:ascii="Calibri" w:eastAsia="Calibri" w:hAnsi="Calibri" w:cs="Calibri"/>
        </w:rPr>
        <w:t xml:space="preserve">Hoe worden de belangen van partijen die (nu) niet kunnen spreken behartigd en meegenomen? </w:t>
      </w:r>
    </w:p>
    <w:p w14:paraId="338CF2E2" w14:textId="3558EA04" w:rsidR="00263BEA" w:rsidRDefault="00263BEA" w:rsidP="00263BEA">
      <w:pPr>
        <w:pStyle w:val="Lijstalinea"/>
        <w:numPr>
          <w:ilvl w:val="1"/>
          <w:numId w:val="3"/>
        </w:numPr>
        <w:rPr>
          <w:rFonts w:ascii="Calibri" w:eastAsia="Calibri" w:hAnsi="Calibri" w:cs="Calibri"/>
        </w:rPr>
      </w:pPr>
      <w:r w:rsidRPr="6F5FAFDA">
        <w:rPr>
          <w:rFonts w:ascii="Calibri" w:eastAsia="Calibri" w:hAnsi="Calibri" w:cs="Calibri"/>
        </w:rPr>
        <w:t>Partijen zoals; toekomstige generaties, natuur zelf (een rivier, een bos, etc.)</w:t>
      </w:r>
    </w:p>
    <w:p w14:paraId="2243A314" w14:textId="3D482692" w:rsidR="65BECCC2" w:rsidRDefault="65BECCC2">
      <w:r>
        <w:br w:type="page"/>
      </w:r>
    </w:p>
    <w:p w14:paraId="01807AC4" w14:textId="7F49980D" w:rsidR="009F2AF1" w:rsidRPr="004F4E5D" w:rsidRDefault="00263BEA" w:rsidP="00164F17">
      <w:pPr>
        <w:pStyle w:val="Kop1"/>
      </w:pPr>
      <w:bookmarkStart w:id="15" w:name="_Toc151045396"/>
      <w:r>
        <w:lastRenderedPageBreak/>
        <w:t>Materialen</w:t>
      </w:r>
      <w:r w:rsidR="318F2B70">
        <w:t xml:space="preserve"> </w:t>
      </w:r>
      <w:bookmarkEnd w:id="15"/>
    </w:p>
    <w:p w14:paraId="5523A904" w14:textId="77777777" w:rsidR="00263BEA" w:rsidRPr="00263BEA" w:rsidRDefault="00263BEA" w:rsidP="00263BEA">
      <w:pPr>
        <w:rPr>
          <w:rFonts w:ascii="Sansa Con Pro Bold" w:hAnsi="Sansa Con Pro Bold"/>
          <w:b/>
          <w:color w:val="4F81BD" w:themeColor="accent1"/>
        </w:rPr>
      </w:pPr>
      <w:r w:rsidRPr="00263BEA">
        <w:rPr>
          <w:rFonts w:ascii="Sansa Con Pro Bold" w:hAnsi="Sansa Con Pro Bold"/>
          <w:b/>
          <w:color w:val="4F81BD" w:themeColor="accent1"/>
        </w:rPr>
        <w:t>Inleiding</w:t>
      </w:r>
    </w:p>
    <w:p w14:paraId="5417DB83" w14:textId="35F61ECA" w:rsidR="00263BEA" w:rsidRDefault="00263BEA" w:rsidP="00263BEA">
      <w:pPr>
        <w:rPr>
          <w:rFonts w:ascii="Calibri" w:eastAsia="Calibri" w:hAnsi="Calibri" w:cs="Calibri"/>
        </w:rPr>
      </w:pPr>
      <w:r w:rsidRPr="6AF00322">
        <w:rPr>
          <w:rFonts w:ascii="Calibri" w:eastAsia="Calibri" w:hAnsi="Calibri" w:cs="Calibri"/>
        </w:rPr>
        <w:t xml:space="preserve">De energietransitie lukt niet zonder de winning van natuurlijk bronnen om materialen voor bijvoorbeeld zonnepanelen, isolatie, warmtepompen, etc. te maken. Maar als we duurzaam de transitie uit willen komen moeten we rekening houden met de materialentransitie. Maar ook met wat de sociale omstandigheden zijn waaronder deze materialen gewonnen en gemaakt zijn. Het is daarom belangrijk om </w:t>
      </w:r>
      <w:r w:rsidR="611B6667" w:rsidRPr="6AF00322">
        <w:rPr>
          <w:rFonts w:ascii="Calibri" w:eastAsia="Calibri" w:hAnsi="Calibri" w:cs="Calibri"/>
        </w:rPr>
        <w:t xml:space="preserve">bij het inkoopproces en partners </w:t>
      </w:r>
      <w:r w:rsidRPr="6AF00322">
        <w:rPr>
          <w:rFonts w:ascii="Calibri" w:eastAsia="Calibri" w:hAnsi="Calibri" w:cs="Calibri"/>
        </w:rPr>
        <w:t xml:space="preserve">na te gaan waar de benodigde bronnen zijn gewonnen, de materialen zijn gemaakt, hoe globaal of lokaal dit proces is en onder welke werk omstandigheden mensen dit (moeten) doen. </w:t>
      </w:r>
    </w:p>
    <w:p w14:paraId="324D215C" w14:textId="77777777" w:rsidR="00263BEA" w:rsidRPr="00263BEA" w:rsidRDefault="00263BEA" w:rsidP="00263BEA">
      <w:pPr>
        <w:rPr>
          <w:rFonts w:ascii="Sansa Con Pro Bold" w:hAnsi="Sansa Con Pro Bold"/>
          <w:b/>
          <w:color w:val="4F81BD" w:themeColor="accent1"/>
        </w:rPr>
      </w:pPr>
      <w:r w:rsidRPr="00263BEA">
        <w:rPr>
          <w:rFonts w:ascii="Sansa Con Pro Bold" w:hAnsi="Sansa Con Pro Bold"/>
          <w:b/>
          <w:color w:val="4F81BD" w:themeColor="accent1"/>
        </w:rPr>
        <w:t>Vragen sociale omstandigheden</w:t>
      </w:r>
    </w:p>
    <w:p w14:paraId="5405880F" w14:textId="77777777" w:rsidR="00263BEA" w:rsidRDefault="00263BEA" w:rsidP="00263BEA">
      <w:pPr>
        <w:pStyle w:val="Lijstalinea"/>
        <w:numPr>
          <w:ilvl w:val="0"/>
          <w:numId w:val="5"/>
        </w:numPr>
        <w:spacing w:after="0"/>
        <w:rPr>
          <w:rFonts w:ascii="Calibri" w:eastAsia="Calibri" w:hAnsi="Calibri" w:cs="Calibri"/>
        </w:rPr>
      </w:pPr>
      <w:r w:rsidRPr="6F5FAFDA">
        <w:rPr>
          <w:rFonts w:ascii="Calibri" w:eastAsia="Calibri" w:hAnsi="Calibri" w:cs="Calibri"/>
        </w:rPr>
        <w:t xml:space="preserve">Waar worden producten gemaakt?  </w:t>
      </w:r>
    </w:p>
    <w:p w14:paraId="734185C8" w14:textId="77777777" w:rsidR="00263BEA" w:rsidRDefault="00263BEA" w:rsidP="00263BEA">
      <w:pPr>
        <w:pStyle w:val="Lijstalinea"/>
        <w:numPr>
          <w:ilvl w:val="0"/>
          <w:numId w:val="5"/>
        </w:numPr>
        <w:spacing w:after="0"/>
        <w:rPr>
          <w:rFonts w:ascii="Calibri" w:eastAsia="Calibri" w:hAnsi="Calibri" w:cs="Calibri"/>
        </w:rPr>
      </w:pPr>
      <w:r w:rsidRPr="6F5FAFDA">
        <w:rPr>
          <w:rFonts w:ascii="Calibri" w:eastAsia="Calibri" w:hAnsi="Calibri" w:cs="Calibri"/>
        </w:rPr>
        <w:t xml:space="preserve">Door wie worden deze producten gemaakt? </w:t>
      </w:r>
    </w:p>
    <w:p w14:paraId="33B63DCC" w14:textId="77777777" w:rsidR="00263BEA" w:rsidRDefault="00263BEA" w:rsidP="00263BEA">
      <w:pPr>
        <w:pStyle w:val="Lijstalinea"/>
        <w:numPr>
          <w:ilvl w:val="1"/>
          <w:numId w:val="5"/>
        </w:numPr>
        <w:spacing w:after="0"/>
        <w:rPr>
          <w:rFonts w:ascii="Calibri" w:eastAsia="Calibri" w:hAnsi="Calibri" w:cs="Calibri"/>
        </w:rPr>
      </w:pPr>
      <w:r w:rsidRPr="6F5FAFDA">
        <w:rPr>
          <w:rFonts w:ascii="Calibri" w:eastAsia="Calibri" w:hAnsi="Calibri" w:cs="Calibri"/>
        </w:rPr>
        <w:t xml:space="preserve">Wat zijn de omstandigheden van deze werkers? </w:t>
      </w:r>
    </w:p>
    <w:p w14:paraId="716D8390" w14:textId="77777777" w:rsidR="00263BEA" w:rsidRDefault="00263BEA" w:rsidP="00263BEA">
      <w:pPr>
        <w:pStyle w:val="Lijstalinea"/>
        <w:numPr>
          <w:ilvl w:val="0"/>
          <w:numId w:val="4"/>
        </w:numPr>
        <w:spacing w:after="0"/>
        <w:rPr>
          <w:rFonts w:ascii="Calibri" w:eastAsia="Calibri" w:hAnsi="Calibri" w:cs="Calibri"/>
        </w:rPr>
      </w:pPr>
      <w:r w:rsidRPr="6F5FAFDA">
        <w:rPr>
          <w:rFonts w:ascii="Calibri" w:eastAsia="Calibri" w:hAnsi="Calibri" w:cs="Calibri"/>
        </w:rPr>
        <w:t xml:space="preserve">Als de uitkomst van bovenstaande vragen negatief is (bijv. Komt uit landen met slechte werkomstandigheden of te lage lonen) </w:t>
      </w:r>
    </w:p>
    <w:p w14:paraId="115D1DF5" w14:textId="77777777" w:rsidR="00263BEA" w:rsidRDefault="00263BEA" w:rsidP="00263BEA">
      <w:pPr>
        <w:pStyle w:val="Lijstalinea"/>
        <w:numPr>
          <w:ilvl w:val="1"/>
          <w:numId w:val="4"/>
        </w:numPr>
        <w:spacing w:after="0"/>
        <w:rPr>
          <w:rFonts w:ascii="Calibri" w:eastAsia="Calibri" w:hAnsi="Calibri" w:cs="Calibri"/>
        </w:rPr>
      </w:pPr>
      <w:r w:rsidRPr="6F5FAFDA">
        <w:rPr>
          <w:rFonts w:ascii="Calibri" w:eastAsia="Calibri" w:hAnsi="Calibri" w:cs="Calibri"/>
        </w:rPr>
        <w:t>Is er de mogelijkheid om te kiezen voor producten met een betere herkomst?</w:t>
      </w:r>
    </w:p>
    <w:p w14:paraId="3C52F02F" w14:textId="77777777" w:rsidR="00263BEA" w:rsidRDefault="00263BEA" w:rsidP="00263BEA">
      <w:pPr>
        <w:spacing w:after="0"/>
        <w:rPr>
          <w:rFonts w:ascii="Calibri" w:eastAsia="Calibri" w:hAnsi="Calibri" w:cs="Calibri"/>
        </w:rPr>
      </w:pPr>
    </w:p>
    <w:p w14:paraId="54D50D0B" w14:textId="77777777" w:rsidR="00263BEA" w:rsidRPr="00263BEA" w:rsidRDefault="00263BEA" w:rsidP="00263BEA">
      <w:pPr>
        <w:rPr>
          <w:rFonts w:ascii="Sansa Con Pro Bold" w:hAnsi="Sansa Con Pro Bold"/>
          <w:b/>
          <w:color w:val="4F81BD" w:themeColor="accent1"/>
        </w:rPr>
      </w:pPr>
      <w:r w:rsidRPr="00263BEA">
        <w:rPr>
          <w:rFonts w:ascii="Sansa Con Pro Bold" w:hAnsi="Sansa Con Pro Bold"/>
          <w:b/>
          <w:color w:val="4F81BD" w:themeColor="accent1"/>
        </w:rPr>
        <w:t>Vragen herkomst materialen</w:t>
      </w:r>
    </w:p>
    <w:p w14:paraId="0C625443" w14:textId="77777777" w:rsidR="00263BEA" w:rsidRPr="00170371" w:rsidRDefault="00263BEA" w:rsidP="00263BEA">
      <w:pPr>
        <w:pStyle w:val="Lijstalinea"/>
        <w:numPr>
          <w:ilvl w:val="0"/>
          <w:numId w:val="6"/>
        </w:numPr>
        <w:rPr>
          <w:rFonts w:ascii="Calibri" w:eastAsia="Calibri" w:hAnsi="Calibri" w:cs="Calibri"/>
        </w:rPr>
      </w:pPr>
      <w:r>
        <w:rPr>
          <w:rFonts w:ascii="Calibri" w:eastAsia="Calibri" w:hAnsi="Calibri" w:cs="Calibri"/>
        </w:rPr>
        <w:t xml:space="preserve">Welke </w:t>
      </w:r>
      <w:r w:rsidRPr="00170371">
        <w:rPr>
          <w:rFonts w:ascii="Calibri" w:eastAsia="Calibri" w:hAnsi="Calibri" w:cs="Calibri"/>
        </w:rPr>
        <w:t xml:space="preserve">bronnen en materialen zijn nodig voor dit project? </w:t>
      </w:r>
    </w:p>
    <w:p w14:paraId="33474C15" w14:textId="77777777" w:rsidR="00263BEA" w:rsidRPr="00170371" w:rsidRDefault="00263BEA" w:rsidP="00263BEA">
      <w:pPr>
        <w:pStyle w:val="Lijstalinea"/>
        <w:numPr>
          <w:ilvl w:val="0"/>
          <w:numId w:val="6"/>
        </w:numPr>
        <w:rPr>
          <w:rFonts w:ascii="Calibri" w:eastAsia="Calibri" w:hAnsi="Calibri" w:cs="Calibri"/>
        </w:rPr>
      </w:pPr>
      <w:r w:rsidRPr="00170371">
        <w:rPr>
          <w:rFonts w:ascii="Calibri" w:eastAsia="Calibri" w:hAnsi="Calibri" w:cs="Calibri"/>
        </w:rPr>
        <w:t xml:space="preserve">Waar komen de materialen vandaan? </w:t>
      </w:r>
    </w:p>
    <w:p w14:paraId="513E8EE1" w14:textId="77777777" w:rsidR="00263BEA" w:rsidRPr="00170371" w:rsidRDefault="00263BEA" w:rsidP="00263BEA">
      <w:pPr>
        <w:pStyle w:val="Lijstalinea"/>
        <w:numPr>
          <w:ilvl w:val="1"/>
          <w:numId w:val="6"/>
        </w:numPr>
        <w:rPr>
          <w:rFonts w:ascii="Calibri" w:eastAsia="Calibri" w:hAnsi="Calibri" w:cs="Calibri"/>
        </w:rPr>
      </w:pPr>
      <w:r w:rsidRPr="00170371">
        <w:rPr>
          <w:rFonts w:ascii="Calibri" w:eastAsia="Calibri" w:hAnsi="Calibri" w:cs="Calibri"/>
        </w:rPr>
        <w:t xml:space="preserve">Is er de mogelijkheid deze meer lokaal te verkrijgen? </w:t>
      </w:r>
    </w:p>
    <w:p w14:paraId="67FC31FD" w14:textId="77777777" w:rsidR="00263BEA" w:rsidRPr="00170371" w:rsidRDefault="00263BEA" w:rsidP="00263BEA">
      <w:pPr>
        <w:pStyle w:val="Lijstalinea"/>
        <w:numPr>
          <w:ilvl w:val="1"/>
          <w:numId w:val="6"/>
        </w:numPr>
        <w:rPr>
          <w:rFonts w:ascii="Calibri" w:eastAsia="Calibri" w:hAnsi="Calibri" w:cs="Calibri"/>
        </w:rPr>
      </w:pPr>
      <w:r w:rsidRPr="00170371">
        <w:rPr>
          <w:rFonts w:ascii="Calibri" w:eastAsia="Calibri" w:hAnsi="Calibri" w:cs="Calibri"/>
        </w:rPr>
        <w:t xml:space="preserve">Is er de mogelijkheid om de benodigde materialen hoger op de </w:t>
      </w:r>
      <w:hyperlink r:id="rId20" w:history="1">
        <w:r w:rsidRPr="006113AB">
          <w:rPr>
            <w:rStyle w:val="Hyperlink"/>
            <w:rFonts w:ascii="Calibri" w:eastAsia="Calibri" w:hAnsi="Calibri" w:cs="Calibri"/>
          </w:rPr>
          <w:t>R ladder</w:t>
        </w:r>
      </w:hyperlink>
      <w:r w:rsidRPr="00170371">
        <w:rPr>
          <w:rFonts w:ascii="Calibri" w:eastAsia="Calibri" w:hAnsi="Calibri" w:cs="Calibri"/>
        </w:rPr>
        <w:t xml:space="preserve"> te kunnen plaatsen?</w:t>
      </w:r>
    </w:p>
    <w:p w14:paraId="5116B876" w14:textId="77777777" w:rsidR="00263BEA" w:rsidRPr="00170371" w:rsidRDefault="00263BEA" w:rsidP="00263BEA">
      <w:pPr>
        <w:pStyle w:val="Lijstalinea"/>
        <w:numPr>
          <w:ilvl w:val="0"/>
          <w:numId w:val="6"/>
        </w:numPr>
        <w:rPr>
          <w:rFonts w:ascii="Calibri" w:eastAsia="Calibri" w:hAnsi="Calibri" w:cs="Calibri"/>
        </w:rPr>
      </w:pPr>
      <w:r w:rsidRPr="00170371">
        <w:rPr>
          <w:rFonts w:ascii="Calibri" w:eastAsia="Calibri" w:hAnsi="Calibri" w:cs="Calibri"/>
        </w:rPr>
        <w:t>Hoe zijn de materialen gewonnen?</w:t>
      </w:r>
    </w:p>
    <w:p w14:paraId="6FAF62E0" w14:textId="77777777" w:rsidR="00263BEA" w:rsidRDefault="00263BEA" w:rsidP="00263BEA">
      <w:pPr>
        <w:pStyle w:val="Lijstalinea"/>
        <w:numPr>
          <w:ilvl w:val="0"/>
          <w:numId w:val="6"/>
        </w:numPr>
        <w:rPr>
          <w:rFonts w:ascii="Calibri" w:eastAsia="Calibri" w:hAnsi="Calibri" w:cs="Calibri"/>
        </w:rPr>
      </w:pPr>
      <w:r w:rsidRPr="00170371">
        <w:rPr>
          <w:rFonts w:ascii="Calibri" w:eastAsia="Calibri" w:hAnsi="Calibri" w:cs="Calibri"/>
        </w:rPr>
        <w:t xml:space="preserve">Wat is de levensduur </w:t>
      </w:r>
      <w:r w:rsidRPr="6F5FAFDA">
        <w:rPr>
          <w:rFonts w:ascii="Calibri" w:eastAsia="Calibri" w:hAnsi="Calibri" w:cs="Calibri"/>
        </w:rPr>
        <w:t>van deze materialen?</w:t>
      </w:r>
    </w:p>
    <w:p w14:paraId="36712DAD" w14:textId="77777777" w:rsidR="00263BEA" w:rsidRDefault="00263BEA" w:rsidP="00263BEA">
      <w:pPr>
        <w:pStyle w:val="Lijstalinea"/>
        <w:numPr>
          <w:ilvl w:val="0"/>
          <w:numId w:val="6"/>
        </w:numPr>
        <w:rPr>
          <w:rFonts w:ascii="Calibri" w:eastAsia="Calibri" w:hAnsi="Calibri" w:cs="Calibri"/>
        </w:rPr>
      </w:pPr>
      <w:r w:rsidRPr="6F5FAFDA">
        <w:rPr>
          <w:rFonts w:ascii="Calibri" w:eastAsia="Calibri" w:hAnsi="Calibri" w:cs="Calibri"/>
        </w:rPr>
        <w:t xml:space="preserve">Wat voor een (milieu-)impact hebben deze materialen over 10/20 jaar? </w:t>
      </w:r>
    </w:p>
    <w:p w14:paraId="2EF21AE5" w14:textId="77777777" w:rsidR="00263BEA" w:rsidRDefault="00263BEA" w:rsidP="00263BEA">
      <w:pPr>
        <w:pStyle w:val="Lijstalinea"/>
        <w:numPr>
          <w:ilvl w:val="1"/>
          <w:numId w:val="6"/>
        </w:numPr>
        <w:rPr>
          <w:rFonts w:ascii="Calibri" w:eastAsia="Calibri" w:hAnsi="Calibri" w:cs="Calibri"/>
        </w:rPr>
      </w:pPr>
      <w:r w:rsidRPr="6F5FAFDA">
        <w:rPr>
          <w:rFonts w:ascii="Calibri" w:eastAsia="Calibri" w:hAnsi="Calibri" w:cs="Calibri"/>
        </w:rPr>
        <w:t>Wat wordt er gedaan met de materialen wanneer deze aan het einde van hun levensduur zijn?</w:t>
      </w:r>
    </w:p>
    <w:p w14:paraId="0EA21146" w14:textId="41BB9882" w:rsidR="65BECCC2" w:rsidRDefault="65BECCC2">
      <w:r>
        <w:br w:type="page"/>
      </w:r>
    </w:p>
    <w:p w14:paraId="1D924114" w14:textId="28C9C4AA" w:rsidR="00660DE2" w:rsidRPr="004F4E5D" w:rsidRDefault="00263BEA" w:rsidP="00164F17">
      <w:pPr>
        <w:pStyle w:val="Kop1"/>
        <w:rPr>
          <w:i/>
        </w:rPr>
      </w:pPr>
      <w:bookmarkStart w:id="16" w:name="_Toc151045397"/>
      <w:r>
        <w:lastRenderedPageBreak/>
        <w:t>Financi</w:t>
      </w:r>
      <w:r w:rsidR="009024AF">
        <w:t>ën</w:t>
      </w:r>
      <w:bookmarkEnd w:id="16"/>
    </w:p>
    <w:p w14:paraId="59C8D2A7" w14:textId="77777777" w:rsidR="00263BEA" w:rsidRPr="00263BEA" w:rsidRDefault="00263BEA" w:rsidP="00263BEA">
      <w:pPr>
        <w:spacing w:after="0"/>
        <w:rPr>
          <w:rFonts w:ascii="Sansa Con Pro Bold" w:hAnsi="Sansa Con Pro Bold"/>
          <w:b/>
          <w:color w:val="4F81BD" w:themeColor="accent1"/>
        </w:rPr>
      </w:pPr>
      <w:r w:rsidRPr="00263BEA">
        <w:rPr>
          <w:rFonts w:ascii="Sansa Con Pro Bold" w:hAnsi="Sansa Con Pro Bold"/>
          <w:b/>
          <w:color w:val="4F81BD" w:themeColor="accent1"/>
        </w:rPr>
        <w:t>Inleiding</w:t>
      </w:r>
    </w:p>
    <w:p w14:paraId="084631EE" w14:textId="173DCE91" w:rsidR="00263BEA" w:rsidRDefault="00263BEA">
      <w:pPr>
        <w:rPr>
          <w:rFonts w:ascii="Calibri" w:eastAsia="Calibri" w:hAnsi="Calibri" w:cs="Calibri"/>
        </w:rPr>
      </w:pPr>
      <w:r w:rsidRPr="6F4C3EAA">
        <w:rPr>
          <w:rFonts w:ascii="Calibri" w:eastAsia="Calibri" w:hAnsi="Calibri" w:cs="Calibri"/>
        </w:rPr>
        <w:t xml:space="preserve">Het financiële systeem heeft </w:t>
      </w:r>
      <w:r w:rsidR="408D3EB5" w:rsidRPr="6F4C3EAA">
        <w:rPr>
          <w:rFonts w:ascii="Calibri" w:eastAsia="Calibri" w:hAnsi="Calibri" w:cs="Calibri"/>
        </w:rPr>
        <w:t>e</w:t>
      </w:r>
      <w:r w:rsidRPr="6F4C3EAA">
        <w:rPr>
          <w:rFonts w:ascii="Calibri" w:eastAsia="Calibri" w:hAnsi="Calibri" w:cs="Calibri"/>
        </w:rPr>
        <w:t xml:space="preserve">en voorkeur voor risicoarme en grootschalige projecten. Oftewel de ‘status quo’, financieringen komen standaard terecht bij grote energiebedrijven met een belang in fossiele energiebronnen, of partijen die de koolstof intensieve economie in leven willen houden. Uit onderzoek blijkt dat </w:t>
      </w:r>
      <w:proofErr w:type="spellStart"/>
      <w:r w:rsidRPr="6F4C3EAA">
        <w:rPr>
          <w:rFonts w:ascii="Calibri" w:eastAsia="Calibri" w:hAnsi="Calibri" w:cs="Calibri"/>
        </w:rPr>
        <w:t>MKB’ers</w:t>
      </w:r>
      <w:proofErr w:type="spellEnd"/>
      <w:r w:rsidRPr="6F4C3EAA">
        <w:rPr>
          <w:rFonts w:ascii="Calibri" w:eastAsia="Calibri" w:hAnsi="Calibri" w:cs="Calibri"/>
        </w:rPr>
        <w:t xml:space="preserve"> en burgers bereid zijn te verduurzamen maar dat dit niet grootschalig genoeg is en onzeker. Financiële instellingen hebben nog te weinig kennis dit soort projecten te kunnen beoordelen. Het vergroten van de financieringsdiversiteit, met alternatieve bronnen via online plat</w:t>
      </w:r>
      <w:r w:rsidR="401E760B" w:rsidRPr="6F4C3EAA">
        <w:rPr>
          <w:rFonts w:ascii="Calibri" w:eastAsia="Calibri" w:hAnsi="Calibri" w:cs="Calibri"/>
        </w:rPr>
        <w:t>f</w:t>
      </w:r>
      <w:r w:rsidRPr="6F4C3EAA">
        <w:rPr>
          <w:rFonts w:ascii="Calibri" w:eastAsia="Calibri" w:hAnsi="Calibri" w:cs="Calibri"/>
        </w:rPr>
        <w:t xml:space="preserve">ormen (denk hierbij aan kleine leningen of aandelen voor bedrijven) kan leiden tot zowel meer participatie van partijen als meer participerende partijen in zijn totaliteit. Financieringsdiversiteit draagt daarmee indirect bij aan een inclusievere en rechtvaardigere energietransitie. Voor een rechtvaardige transitie moeten we dus de focus verleggen naar direct, lokaal en productief investeren met impact. Vraag jezelf daarom onderstaande vragen. </w:t>
      </w:r>
    </w:p>
    <w:p w14:paraId="07F62D90" w14:textId="77777777" w:rsidR="00263BEA" w:rsidRPr="009A42FD" w:rsidRDefault="00A47927">
      <w:pPr>
        <w:rPr>
          <w:rFonts w:ascii="Calibri" w:eastAsia="Calibri" w:hAnsi="Calibri" w:cs="Calibri"/>
        </w:rPr>
      </w:pPr>
      <w:hyperlink r:id="rId21" w:history="1">
        <w:r w:rsidR="00263BEA" w:rsidRPr="003751D4">
          <w:rPr>
            <w:rStyle w:val="Hyperlink"/>
            <w:rFonts w:ascii="Calibri" w:eastAsia="Calibri" w:hAnsi="Calibri" w:cs="Calibri"/>
          </w:rPr>
          <w:t>Lees hier</w:t>
        </w:r>
      </w:hyperlink>
      <w:r w:rsidR="00263BEA">
        <w:rPr>
          <w:rFonts w:ascii="Calibri" w:eastAsia="Calibri" w:hAnsi="Calibri" w:cs="Calibri"/>
        </w:rPr>
        <w:t xml:space="preserve"> meer over de financiële rol in een rechtvaardige energietransitie. </w:t>
      </w:r>
    </w:p>
    <w:p w14:paraId="0A3EA656" w14:textId="77777777" w:rsidR="00263BEA" w:rsidRPr="00263BEA" w:rsidRDefault="00263BEA" w:rsidP="00263BEA">
      <w:pPr>
        <w:spacing w:after="0"/>
        <w:rPr>
          <w:rFonts w:ascii="Sansa Con Pro Bold" w:hAnsi="Sansa Con Pro Bold"/>
          <w:b/>
          <w:color w:val="4F81BD" w:themeColor="accent1"/>
        </w:rPr>
      </w:pPr>
      <w:r w:rsidRPr="00263BEA">
        <w:rPr>
          <w:rFonts w:ascii="Sansa Con Pro Bold" w:hAnsi="Sansa Con Pro Bold"/>
          <w:b/>
          <w:color w:val="4F81BD" w:themeColor="accent1"/>
        </w:rPr>
        <w:t>Vragen</w:t>
      </w:r>
    </w:p>
    <w:p w14:paraId="207FED7D" w14:textId="77777777" w:rsidR="00263BEA" w:rsidRDefault="00263BEA" w:rsidP="00263BEA">
      <w:pPr>
        <w:pStyle w:val="Lijstalinea"/>
        <w:numPr>
          <w:ilvl w:val="0"/>
          <w:numId w:val="7"/>
        </w:numPr>
        <w:rPr>
          <w:rFonts w:ascii="Calibri" w:eastAsia="Calibri" w:hAnsi="Calibri" w:cs="Calibri"/>
        </w:rPr>
      </w:pPr>
      <w:r w:rsidRPr="18232241">
        <w:rPr>
          <w:rFonts w:ascii="Calibri" w:eastAsia="Calibri" w:hAnsi="Calibri" w:cs="Calibri"/>
        </w:rPr>
        <w:t xml:space="preserve">Werk je samen met lokale partijen? </w:t>
      </w:r>
    </w:p>
    <w:p w14:paraId="66C68962" w14:textId="77777777" w:rsidR="00263BEA" w:rsidRDefault="00263BEA" w:rsidP="00263BEA">
      <w:pPr>
        <w:pStyle w:val="Lijstalinea"/>
        <w:numPr>
          <w:ilvl w:val="1"/>
          <w:numId w:val="7"/>
        </w:numPr>
        <w:rPr>
          <w:rFonts w:ascii="Calibri" w:eastAsia="Calibri" w:hAnsi="Calibri" w:cs="Calibri"/>
        </w:rPr>
      </w:pPr>
      <w:r w:rsidRPr="18232241">
        <w:rPr>
          <w:rFonts w:ascii="Calibri" w:eastAsia="Calibri" w:hAnsi="Calibri" w:cs="Calibri"/>
        </w:rPr>
        <w:t xml:space="preserve">Zo nee, is het mogelijk dat wel te doen? </w:t>
      </w:r>
    </w:p>
    <w:p w14:paraId="69915E8C" w14:textId="77777777" w:rsidR="00263BEA" w:rsidRDefault="00263BEA" w:rsidP="00263BEA">
      <w:pPr>
        <w:pStyle w:val="Lijstalinea"/>
        <w:numPr>
          <w:ilvl w:val="0"/>
          <w:numId w:val="7"/>
        </w:numPr>
        <w:rPr>
          <w:rFonts w:ascii="Calibri" w:eastAsia="Calibri" w:hAnsi="Calibri" w:cs="Calibri"/>
        </w:rPr>
      </w:pPr>
      <w:r w:rsidRPr="18232241">
        <w:rPr>
          <w:rFonts w:ascii="Calibri" w:eastAsia="Calibri" w:hAnsi="Calibri" w:cs="Calibri"/>
        </w:rPr>
        <w:t xml:space="preserve">Waar komt de financiële winst terecht? </w:t>
      </w:r>
    </w:p>
    <w:p w14:paraId="08E51AEC" w14:textId="77777777" w:rsidR="00263BEA" w:rsidRDefault="00263BEA" w:rsidP="00263BEA">
      <w:pPr>
        <w:pStyle w:val="Lijstalinea"/>
        <w:numPr>
          <w:ilvl w:val="1"/>
          <w:numId w:val="7"/>
        </w:numPr>
        <w:rPr>
          <w:rFonts w:ascii="Calibri" w:eastAsia="Calibri" w:hAnsi="Calibri" w:cs="Calibri"/>
        </w:rPr>
      </w:pPr>
      <w:r w:rsidRPr="18232241">
        <w:rPr>
          <w:rFonts w:ascii="Calibri" w:eastAsia="Calibri" w:hAnsi="Calibri" w:cs="Calibri"/>
        </w:rPr>
        <w:t>Komt deze winst ten goede van Hilversum en/of haar bewoners?</w:t>
      </w:r>
    </w:p>
    <w:p w14:paraId="26827FF7" w14:textId="3CDF4010" w:rsidR="00053FA2" w:rsidRDefault="00263BEA" w:rsidP="00263BEA">
      <w:pPr>
        <w:pStyle w:val="Lijstalinea"/>
        <w:numPr>
          <w:ilvl w:val="2"/>
          <w:numId w:val="7"/>
        </w:numPr>
      </w:pPr>
      <w:r w:rsidRPr="18232241">
        <w:rPr>
          <w:rFonts w:ascii="Calibri" w:eastAsia="Calibri" w:hAnsi="Calibri" w:cs="Calibri"/>
        </w:rPr>
        <w:t>Kan dit verbeterd worden?</w:t>
      </w:r>
    </w:p>
    <w:p w14:paraId="5BA98139" w14:textId="27D645EF" w:rsidR="00263BEA" w:rsidRDefault="00263BEA" w:rsidP="00263BEA">
      <w:r>
        <w:rPr>
          <w:noProof/>
        </w:rPr>
        <w:drawing>
          <wp:inline distT="0" distB="0" distL="0" distR="0" wp14:anchorId="3587DA2F" wp14:editId="12E52774">
            <wp:extent cx="5731510" cy="1461135"/>
            <wp:effectExtent l="0" t="0" r="2540" b="5715"/>
            <wp:docPr id="1"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731510" cy="1461135"/>
                    </a:xfrm>
                    <a:prstGeom prst="rect">
                      <a:avLst/>
                    </a:prstGeom>
                  </pic:spPr>
                </pic:pic>
              </a:graphicData>
            </a:graphic>
          </wp:inline>
        </w:drawing>
      </w:r>
    </w:p>
    <w:p w14:paraId="13CDF1D9" w14:textId="7215D833" w:rsidR="65BECCC2" w:rsidRDefault="65BECCC2">
      <w:r>
        <w:br w:type="page"/>
      </w:r>
    </w:p>
    <w:p w14:paraId="16DA38BF" w14:textId="5DF67FA0" w:rsidR="00333FAD" w:rsidRPr="004F4E5D" w:rsidRDefault="00263BEA" w:rsidP="00164F17">
      <w:pPr>
        <w:pStyle w:val="Kop1"/>
        <w:rPr>
          <w:i/>
        </w:rPr>
      </w:pPr>
      <w:bookmarkStart w:id="17" w:name="_Toc151045398"/>
      <w:r>
        <w:lastRenderedPageBreak/>
        <w:t>Uitkomst</w:t>
      </w:r>
      <w:bookmarkEnd w:id="17"/>
    </w:p>
    <w:p w14:paraId="24F0DEDB" w14:textId="77777777" w:rsidR="00263BEA" w:rsidRPr="00263BEA" w:rsidRDefault="00263BEA" w:rsidP="00263BEA">
      <w:pPr>
        <w:spacing w:after="0"/>
        <w:rPr>
          <w:rFonts w:ascii="Sansa Con Pro Bold" w:hAnsi="Sansa Con Pro Bold"/>
          <w:b/>
          <w:color w:val="4F81BD" w:themeColor="accent1"/>
        </w:rPr>
      </w:pPr>
      <w:r w:rsidRPr="00263BEA">
        <w:rPr>
          <w:rFonts w:ascii="Sansa Con Pro Bold" w:hAnsi="Sansa Con Pro Bold"/>
          <w:b/>
          <w:color w:val="4F81BD" w:themeColor="accent1"/>
        </w:rPr>
        <w:t>Inleiding</w:t>
      </w:r>
    </w:p>
    <w:p w14:paraId="47A24389" w14:textId="77777777" w:rsidR="00263BEA" w:rsidRDefault="00263BEA" w:rsidP="00263BEA">
      <w:r>
        <w:t xml:space="preserve">De intentie van de inzet voor deze energietransitie is van goede aard, we werken allemaal hard aan een duurzaam en goed resultaat. Het gaat niet alleen over een goede intentie, maar ook over wat de uiteindelijke uitkomst hiervan is. En is deze gelijk voor alle betrokken doelgroepen? </w:t>
      </w:r>
    </w:p>
    <w:p w14:paraId="3705BFA7" w14:textId="25A4AA5F" w:rsidR="00263BEA" w:rsidRDefault="00263BEA" w:rsidP="00263BEA">
      <w:r w:rsidRPr="00AD6471">
        <w:t xml:space="preserve">In het Nederlands hebben wij </w:t>
      </w:r>
      <w:r>
        <w:t xml:space="preserve">hier </w:t>
      </w:r>
      <w:r w:rsidRPr="00AD6471">
        <w:t>één woord voor</w:t>
      </w:r>
      <w:r>
        <w:t xml:space="preserve">, kansengelijkheid. Dit kun je begrijpen als het creëren van dezelfde startpositie voor iedereen, ongeacht wie je bent en waar je vandaan komt. Dit vertaald in het Engels naar </w:t>
      </w:r>
      <w:proofErr w:type="spellStart"/>
      <w:r w:rsidRPr="00B21FD7">
        <w:rPr>
          <w:i/>
          <w:iCs/>
        </w:rPr>
        <w:t>equality</w:t>
      </w:r>
      <w:proofErr w:type="spellEnd"/>
      <w:r>
        <w:t xml:space="preserve">. Maar daar hebben ze ook het woord </w:t>
      </w:r>
      <w:proofErr w:type="spellStart"/>
      <w:r w:rsidRPr="00B21FD7">
        <w:rPr>
          <w:i/>
          <w:iCs/>
        </w:rPr>
        <w:t>equity</w:t>
      </w:r>
      <w:proofErr w:type="spellEnd"/>
      <w:r>
        <w:t xml:space="preserve">, dit betekend dat er verschillende vormen van hulp nodig zijn om een gelijke startpositie te realiseren. Het is dus van belang het onderscheid tussen deze twee Engelse begrippen te begrijpen en </w:t>
      </w:r>
      <w:r w:rsidR="006C01AA">
        <w:t xml:space="preserve">dat </w:t>
      </w:r>
      <w:r>
        <w:t xml:space="preserve">het </w:t>
      </w:r>
      <w:proofErr w:type="spellStart"/>
      <w:r w:rsidRPr="00E50D7B">
        <w:rPr>
          <w:i/>
          <w:iCs/>
        </w:rPr>
        <w:t>equity</w:t>
      </w:r>
      <w:proofErr w:type="spellEnd"/>
      <w:r>
        <w:t xml:space="preserve"> is </w:t>
      </w:r>
      <w:r w:rsidR="006C01AA">
        <w:t>wat</w:t>
      </w:r>
      <w:r>
        <w:t xml:space="preserve"> uiteindelijk leidt tot gelijke kansen. Om een gelijke uitkomst te creëren, wat belangrijk is voor een groot draagvlak en een rechtvaardige energie transitie, is het nodig om stil te staan bij de volgende vragen.</w:t>
      </w:r>
    </w:p>
    <w:p w14:paraId="72963E2F" w14:textId="77777777" w:rsidR="00263BEA" w:rsidRPr="00263BEA" w:rsidRDefault="00263BEA" w:rsidP="00263BEA">
      <w:pPr>
        <w:spacing w:after="0"/>
        <w:rPr>
          <w:rFonts w:ascii="Sansa Con Pro Bold" w:hAnsi="Sansa Con Pro Bold"/>
          <w:b/>
          <w:color w:val="4F81BD" w:themeColor="accent1"/>
        </w:rPr>
      </w:pPr>
      <w:r w:rsidRPr="00263BEA">
        <w:rPr>
          <w:rFonts w:ascii="Sansa Con Pro Bold" w:hAnsi="Sansa Con Pro Bold"/>
          <w:b/>
          <w:color w:val="4F81BD" w:themeColor="accent1"/>
        </w:rPr>
        <w:t xml:space="preserve">Vragen </w:t>
      </w:r>
    </w:p>
    <w:p w14:paraId="08DC8D16" w14:textId="77777777" w:rsidR="00263BEA" w:rsidRDefault="00263BEA" w:rsidP="00263BEA">
      <w:pPr>
        <w:pStyle w:val="Lijstalinea"/>
        <w:numPr>
          <w:ilvl w:val="0"/>
          <w:numId w:val="8"/>
        </w:numPr>
        <w:rPr>
          <w:rFonts w:ascii="Calibri" w:eastAsia="Calibri" w:hAnsi="Calibri" w:cs="Calibri"/>
        </w:rPr>
      </w:pPr>
      <w:r w:rsidRPr="3A527F95">
        <w:rPr>
          <w:rFonts w:ascii="Calibri" w:eastAsia="Calibri" w:hAnsi="Calibri" w:cs="Calibri"/>
        </w:rPr>
        <w:t>Is het beleid voor iedereen hetzelfde?</w:t>
      </w:r>
    </w:p>
    <w:p w14:paraId="101D29C9" w14:textId="77777777" w:rsidR="00263BEA" w:rsidRDefault="00263BEA" w:rsidP="00263BEA">
      <w:pPr>
        <w:pStyle w:val="Lijstalinea"/>
        <w:numPr>
          <w:ilvl w:val="0"/>
          <w:numId w:val="8"/>
        </w:numPr>
        <w:rPr>
          <w:rFonts w:ascii="Calibri" w:eastAsia="Calibri" w:hAnsi="Calibri" w:cs="Calibri"/>
        </w:rPr>
      </w:pPr>
      <w:r w:rsidRPr="3A527F95">
        <w:rPr>
          <w:rFonts w:ascii="Calibri" w:eastAsia="Calibri" w:hAnsi="Calibri" w:cs="Calibri"/>
        </w:rPr>
        <w:t xml:space="preserve">Is de uitkomst van het beleid voor iedereen hetzelfde? </w:t>
      </w:r>
    </w:p>
    <w:p w14:paraId="49D8BE9D" w14:textId="77777777" w:rsidR="00263BEA" w:rsidRDefault="00263BEA" w:rsidP="00263BEA">
      <w:pPr>
        <w:pStyle w:val="Lijstalinea"/>
        <w:numPr>
          <w:ilvl w:val="0"/>
          <w:numId w:val="8"/>
        </w:numPr>
        <w:rPr>
          <w:rFonts w:ascii="Calibri" w:eastAsia="Calibri" w:hAnsi="Calibri" w:cs="Calibri"/>
        </w:rPr>
      </w:pPr>
      <w:r w:rsidRPr="3A527F95">
        <w:rPr>
          <w:rFonts w:ascii="Calibri" w:eastAsia="Calibri" w:hAnsi="Calibri" w:cs="Calibri"/>
        </w:rPr>
        <w:t>Verschilt de uitkomst op de korte termijn van de uitkomst op de lange termijn?</w:t>
      </w:r>
    </w:p>
    <w:p w14:paraId="1DD30EAA" w14:textId="77777777" w:rsidR="004F4E5D" w:rsidRPr="004F4E5D" w:rsidRDefault="004F4E5D" w:rsidP="00521CC5">
      <w:pPr>
        <w:spacing w:after="0"/>
        <w:rPr>
          <w:rFonts w:ascii="Sansa Con Pro Bold" w:hAnsi="Sansa Con Pro Bold"/>
          <w:b/>
          <w:color w:val="4F81BD" w:themeColor="accent1"/>
          <w:highlight w:val="yellow"/>
        </w:rPr>
      </w:pPr>
    </w:p>
    <w:p w14:paraId="2482E7FC" w14:textId="6D37923B" w:rsidR="005302B1" w:rsidRPr="004F4E5D" w:rsidRDefault="00263BEA">
      <w:pPr>
        <w:spacing w:after="200" w:line="276" w:lineRule="auto"/>
        <w:rPr>
          <w:b/>
          <w:color w:val="4F81BD" w:themeColor="accent1"/>
        </w:rPr>
      </w:pPr>
      <w:r>
        <w:rPr>
          <w:noProof/>
          <w:color w:val="2B579A"/>
          <w:shd w:val="clear" w:color="auto" w:fill="E6E6E6"/>
        </w:rPr>
        <w:drawing>
          <wp:inline distT="0" distB="0" distL="0" distR="0" wp14:anchorId="07F1C996" wp14:editId="61CF458C">
            <wp:extent cx="3600450" cy="1466850"/>
            <wp:effectExtent l="0" t="0" r="0" b="0"/>
            <wp:docPr id="1476039705" name="Afbeelding 1476039705" descr="Afbeelding met schermopname, tekenfilm,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00450" cy="1466850"/>
                    </a:xfrm>
                    <a:prstGeom prst="rect">
                      <a:avLst/>
                    </a:prstGeom>
                  </pic:spPr>
                </pic:pic>
              </a:graphicData>
            </a:graphic>
          </wp:inline>
        </w:drawing>
      </w:r>
    </w:p>
    <w:sectPr w:rsidR="005302B1" w:rsidRPr="004F4E5D" w:rsidSect="00817904">
      <w:pgSz w:w="16840" w:h="11907" w:orient="landscape" w:code="9"/>
      <w:pgMar w:top="1440" w:right="1440" w:bottom="1440" w:left="1440" w:header="706" w:footer="706"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D919C" w14:textId="77777777" w:rsidR="00C47383" w:rsidRDefault="00C47383">
      <w:r>
        <w:separator/>
      </w:r>
    </w:p>
  </w:endnote>
  <w:endnote w:type="continuationSeparator" w:id="0">
    <w:p w14:paraId="58B968AA" w14:textId="77777777" w:rsidR="00C47383" w:rsidRDefault="00C47383">
      <w:r>
        <w:continuationSeparator/>
      </w:r>
    </w:p>
  </w:endnote>
  <w:endnote w:type="continuationNotice" w:id="1">
    <w:p w14:paraId="4C046B05" w14:textId="77777777" w:rsidR="00C47383" w:rsidRDefault="00C473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nsa Con Pro Bold">
    <w:altName w:val="Calibri"/>
    <w:panose1 w:val="02000603080000020004"/>
    <w:charset w:val="00"/>
    <w:family w:val="modern"/>
    <w:notTrueType/>
    <w:pitch w:val="variable"/>
    <w:sig w:usb0="800000AF" w:usb1="5000204B" w:usb2="00000000" w:usb3="00000000" w:csb0="0000000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2040503050201020203"/>
    <w:charset w:val="00"/>
    <w:family w:val="auto"/>
    <w:pitch w:val="variable"/>
    <w:sig w:usb0="E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6321" w14:textId="2272DDF3" w:rsidR="00677C3D" w:rsidRPr="00387E92" w:rsidRDefault="00677C3D" w:rsidP="00AE0B4F">
    <w:pPr>
      <w:pStyle w:val="Voettekst"/>
      <w:rPr>
        <w:rFonts w:ascii="Arial" w:hAnsi="Arial" w:cs="Arial"/>
        <w:sz w:val="16"/>
        <w:szCs w:val="16"/>
      </w:rPr>
    </w:pPr>
    <w:r w:rsidRPr="00387E92">
      <w:rPr>
        <w:rFonts w:ascii="Arial" w:hAnsi="Arial" w:cs="Arial"/>
        <w:sz w:val="16"/>
        <w:szCs w:val="16"/>
      </w:rPr>
      <w:tab/>
    </w:r>
    <w:r w:rsidRPr="00387E92">
      <w:rPr>
        <w:rFonts w:ascii="Arial" w:hAnsi="Arial" w:cs="Arial"/>
        <w:sz w:val="16"/>
        <w:szCs w:val="16"/>
      </w:rPr>
      <w:tab/>
    </w:r>
    <w:r w:rsidRPr="00387E92">
      <w:rPr>
        <w:rStyle w:val="Paginanummer"/>
        <w:rFonts w:ascii="Arial" w:hAnsi="Arial" w:cs="Arial"/>
        <w:sz w:val="16"/>
        <w:szCs w:val="16"/>
      </w:rPr>
      <w:t xml:space="preserve">Page </w:t>
    </w:r>
    <w:r w:rsidRPr="00B94B94">
      <w:rPr>
        <w:rStyle w:val="Paginanummer"/>
        <w:rFonts w:ascii="Arial" w:hAnsi="Arial" w:cs="Arial"/>
        <w:sz w:val="16"/>
        <w:szCs w:val="16"/>
        <w:lang w:val="en-GB"/>
      </w:rPr>
      <w:fldChar w:fldCharType="begin"/>
    </w:r>
    <w:r w:rsidRPr="00387E92">
      <w:rPr>
        <w:rStyle w:val="Paginanummer"/>
        <w:rFonts w:ascii="Arial" w:hAnsi="Arial" w:cs="Arial"/>
        <w:sz w:val="16"/>
        <w:szCs w:val="16"/>
      </w:rPr>
      <w:instrText xml:space="preserve"> PAGE </w:instrText>
    </w:r>
    <w:r w:rsidRPr="00B94B94">
      <w:rPr>
        <w:rStyle w:val="Paginanummer"/>
        <w:rFonts w:ascii="Arial" w:hAnsi="Arial" w:cs="Arial"/>
        <w:sz w:val="16"/>
        <w:szCs w:val="16"/>
        <w:lang w:val="en-GB"/>
      </w:rPr>
      <w:fldChar w:fldCharType="separate"/>
    </w:r>
    <w:r>
      <w:rPr>
        <w:rStyle w:val="Paginanummer"/>
        <w:rFonts w:ascii="Arial" w:hAnsi="Arial" w:cs="Arial"/>
        <w:noProof/>
        <w:sz w:val="16"/>
        <w:szCs w:val="16"/>
      </w:rPr>
      <w:t>4</w:t>
    </w:r>
    <w:r w:rsidRPr="00B94B94">
      <w:rPr>
        <w:rStyle w:val="Paginanummer"/>
        <w:rFonts w:ascii="Arial" w:hAnsi="Arial" w:cs="Arial"/>
        <w:sz w:val="16"/>
        <w:szCs w:val="16"/>
        <w:lang w:val="en-GB"/>
      </w:rPr>
      <w:fldChar w:fldCharType="end"/>
    </w:r>
    <w:r w:rsidRPr="00B15868">
      <w:rPr>
        <w:rStyle w:val="Paginanummer"/>
        <w:rFonts w:ascii="Arial" w:hAnsi="Arial" w:cs="Arial"/>
        <w:sz w:val="16"/>
        <w:szCs w:val="16"/>
      </w:rPr>
      <w:t xml:space="preserve"> of </w:t>
    </w:r>
    <w:r w:rsidRPr="00B15868">
      <w:rPr>
        <w:rStyle w:val="Paginanummer"/>
        <w:rFonts w:ascii="Arial" w:hAnsi="Arial" w:cs="Arial"/>
        <w:sz w:val="16"/>
        <w:szCs w:val="16"/>
      </w:rPr>
      <w:fldChar w:fldCharType="begin"/>
    </w:r>
    <w:r w:rsidRPr="00B15868">
      <w:rPr>
        <w:rStyle w:val="Paginanummer"/>
        <w:rFonts w:ascii="Arial" w:hAnsi="Arial" w:cs="Arial"/>
        <w:sz w:val="16"/>
        <w:szCs w:val="16"/>
      </w:rPr>
      <w:instrText xml:space="preserve"> NUMPAGES </w:instrText>
    </w:r>
    <w:r w:rsidRPr="00B15868">
      <w:rPr>
        <w:rStyle w:val="Paginanummer"/>
        <w:rFonts w:ascii="Arial" w:hAnsi="Arial" w:cs="Arial"/>
        <w:sz w:val="16"/>
        <w:szCs w:val="16"/>
      </w:rPr>
      <w:fldChar w:fldCharType="separate"/>
    </w:r>
    <w:r>
      <w:rPr>
        <w:rStyle w:val="Paginanummer"/>
        <w:rFonts w:ascii="Arial" w:hAnsi="Arial" w:cs="Arial"/>
        <w:noProof/>
        <w:sz w:val="16"/>
        <w:szCs w:val="16"/>
      </w:rPr>
      <w:t>15</w:t>
    </w:r>
    <w:r w:rsidRPr="00B15868">
      <w:rPr>
        <w:rStyle w:val="Paginanumm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0DF8" w14:textId="460B1CED" w:rsidR="00677C3D" w:rsidRDefault="00677C3D" w:rsidP="00817904">
    <w:pPr>
      <w:pStyle w:val="Voettekst"/>
      <w:tabs>
        <w:tab w:val="clear" w:pos="4320"/>
        <w:tab w:val="clear" w:pos="8640"/>
        <w:tab w:val="left" w:pos="1354"/>
      </w:tabs>
    </w:pPr>
    <w:r>
      <w:rPr>
        <w:noProof/>
        <w:color w:val="2B579A"/>
        <w:shd w:val="clear" w:color="auto" w:fill="E6E6E6"/>
      </w:rPr>
      <w:drawing>
        <wp:anchor distT="0" distB="0" distL="114300" distR="114300" simplePos="0" relativeHeight="251658240" behindDoc="0" locked="0" layoutInCell="1" allowOverlap="1" wp14:anchorId="6665ECC8" wp14:editId="3A5E045B">
          <wp:simplePos x="0" y="0"/>
          <wp:positionH relativeFrom="margin">
            <wp:align>center</wp:align>
          </wp:positionH>
          <wp:positionV relativeFrom="page">
            <wp:align>bottom</wp:align>
          </wp:positionV>
          <wp:extent cx="8103870" cy="2024380"/>
          <wp:effectExtent l="0" t="0" r="0" b="0"/>
          <wp:wrapSquare wrapText="bothSides"/>
          <wp:docPr id="32" name="Afbeelding 32" descr="Afbeelding met tekst, lucht, buiten, overheids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lucht, buiten, overheidsgebouw&#10;&#10;Automatisch gegenereerde beschrijving"/>
                  <pic:cNvPicPr/>
                </pic:nvPicPr>
                <pic:blipFill>
                  <a:blip r:embed="rId1"/>
                  <a:stretch>
                    <a:fillRect/>
                  </a:stretch>
                </pic:blipFill>
                <pic:spPr>
                  <a:xfrm>
                    <a:off x="0" y="0"/>
                    <a:ext cx="8103870" cy="202438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06E8C" w14:textId="77777777" w:rsidR="00C47383" w:rsidRDefault="00C47383">
      <w:r>
        <w:separator/>
      </w:r>
    </w:p>
  </w:footnote>
  <w:footnote w:type="continuationSeparator" w:id="0">
    <w:p w14:paraId="4860AE88" w14:textId="77777777" w:rsidR="00C47383" w:rsidRDefault="00C47383">
      <w:r>
        <w:continuationSeparator/>
      </w:r>
    </w:p>
  </w:footnote>
  <w:footnote w:type="continuationNotice" w:id="1">
    <w:p w14:paraId="6BB68AA4" w14:textId="77777777" w:rsidR="00C47383" w:rsidRDefault="00C473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C595" w14:textId="2BEF5676" w:rsidR="00677C3D" w:rsidRPr="00CD11DE" w:rsidRDefault="00677C3D" w:rsidP="00C54419">
    <w:pPr>
      <w:pStyle w:val="Koptekst"/>
      <w:jc w:val="right"/>
    </w:pPr>
    <w:r>
      <w:rPr>
        <w:i/>
        <w:iCs/>
        <w:noProof/>
        <w:color w:val="2B579A"/>
        <w:shd w:val="clear" w:color="auto" w:fill="E6E6E6"/>
        <w:lang w:eastAsia="nl-NL"/>
      </w:rPr>
      <w:drawing>
        <wp:inline distT="0" distB="0" distL="0" distR="0" wp14:anchorId="086E9402" wp14:editId="15227C92">
          <wp:extent cx="1498600" cy="642257"/>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stretch>
                    <a:fillRect/>
                  </a:stretch>
                </pic:blipFill>
                <pic:spPr>
                  <a:xfrm>
                    <a:off x="0" y="0"/>
                    <a:ext cx="1515043" cy="649304"/>
                  </a:xfrm>
                  <a:prstGeom prst="rect">
                    <a:avLst/>
                  </a:prstGeom>
                </pic:spPr>
              </pic:pic>
            </a:graphicData>
          </a:graphic>
        </wp:inline>
      </w:drawing>
    </w:r>
  </w:p>
  <w:p w14:paraId="2EBBD5DC" w14:textId="77777777" w:rsidR="00677C3D" w:rsidRPr="00CD11DE" w:rsidRDefault="00677C3D">
    <w:pPr>
      <w:pStyle w:val="Koptekst"/>
      <w:pBdr>
        <w:bottom w:val="single" w:sz="6" w:space="1" w:color="auto"/>
      </w:pBd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90CF" w14:textId="403B6DB2" w:rsidR="00677C3D" w:rsidRDefault="00677C3D" w:rsidP="00C54419">
    <w:pPr>
      <w:pStyle w:val="Koptekst"/>
      <w:jc w:val="right"/>
    </w:pPr>
    <w:r>
      <w:rPr>
        <w:noProof/>
        <w:color w:val="2B579A"/>
        <w:shd w:val="clear" w:color="auto" w:fill="E6E6E6"/>
        <w:lang w:eastAsia="nl-NL"/>
      </w:rPr>
      <w:drawing>
        <wp:inline distT="0" distB="0" distL="0" distR="0" wp14:anchorId="523929C9" wp14:editId="763118AA">
          <wp:extent cx="1318895" cy="565240"/>
          <wp:effectExtent l="0" t="0" r="0" b="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stretch>
                    <a:fillRect/>
                  </a:stretch>
                </pic:blipFill>
                <pic:spPr>
                  <a:xfrm>
                    <a:off x="0" y="0"/>
                    <a:ext cx="1359121" cy="582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54D4B"/>
    <w:multiLevelType w:val="hybridMultilevel"/>
    <w:tmpl w:val="FFFFFFFF"/>
    <w:lvl w:ilvl="0" w:tplc="17348F1A">
      <w:start w:val="1"/>
      <w:numFmt w:val="bullet"/>
      <w:lvlText w:val="-"/>
      <w:lvlJc w:val="left"/>
      <w:pPr>
        <w:ind w:left="720" w:hanging="360"/>
      </w:pPr>
      <w:rPr>
        <w:rFonts w:ascii="Calibri" w:hAnsi="Calibri" w:hint="default"/>
      </w:rPr>
    </w:lvl>
    <w:lvl w:ilvl="1" w:tplc="3B98A6DC">
      <w:start w:val="1"/>
      <w:numFmt w:val="bullet"/>
      <w:lvlText w:val="o"/>
      <w:lvlJc w:val="left"/>
      <w:pPr>
        <w:ind w:left="1440" w:hanging="360"/>
      </w:pPr>
      <w:rPr>
        <w:rFonts w:ascii="Courier New" w:hAnsi="Courier New" w:hint="default"/>
      </w:rPr>
    </w:lvl>
    <w:lvl w:ilvl="2" w:tplc="C56EB292">
      <w:start w:val="1"/>
      <w:numFmt w:val="bullet"/>
      <w:lvlText w:val=""/>
      <w:lvlJc w:val="left"/>
      <w:pPr>
        <w:ind w:left="2160" w:hanging="360"/>
      </w:pPr>
      <w:rPr>
        <w:rFonts w:ascii="Wingdings" w:hAnsi="Wingdings" w:hint="default"/>
      </w:rPr>
    </w:lvl>
    <w:lvl w:ilvl="3" w:tplc="198C755C">
      <w:start w:val="1"/>
      <w:numFmt w:val="bullet"/>
      <w:lvlText w:val=""/>
      <w:lvlJc w:val="left"/>
      <w:pPr>
        <w:ind w:left="2880" w:hanging="360"/>
      </w:pPr>
      <w:rPr>
        <w:rFonts w:ascii="Symbol" w:hAnsi="Symbol" w:hint="default"/>
      </w:rPr>
    </w:lvl>
    <w:lvl w:ilvl="4" w:tplc="EE7EF94E">
      <w:start w:val="1"/>
      <w:numFmt w:val="bullet"/>
      <w:lvlText w:val="o"/>
      <w:lvlJc w:val="left"/>
      <w:pPr>
        <w:ind w:left="3600" w:hanging="360"/>
      </w:pPr>
      <w:rPr>
        <w:rFonts w:ascii="Courier New" w:hAnsi="Courier New" w:hint="default"/>
      </w:rPr>
    </w:lvl>
    <w:lvl w:ilvl="5" w:tplc="AEC08E1C">
      <w:start w:val="1"/>
      <w:numFmt w:val="bullet"/>
      <w:lvlText w:val=""/>
      <w:lvlJc w:val="left"/>
      <w:pPr>
        <w:ind w:left="4320" w:hanging="360"/>
      </w:pPr>
      <w:rPr>
        <w:rFonts w:ascii="Wingdings" w:hAnsi="Wingdings" w:hint="default"/>
      </w:rPr>
    </w:lvl>
    <w:lvl w:ilvl="6" w:tplc="4CCEDC78">
      <w:start w:val="1"/>
      <w:numFmt w:val="bullet"/>
      <w:lvlText w:val=""/>
      <w:lvlJc w:val="left"/>
      <w:pPr>
        <w:ind w:left="5040" w:hanging="360"/>
      </w:pPr>
      <w:rPr>
        <w:rFonts w:ascii="Symbol" w:hAnsi="Symbol" w:hint="default"/>
      </w:rPr>
    </w:lvl>
    <w:lvl w:ilvl="7" w:tplc="94E0F9A0">
      <w:start w:val="1"/>
      <w:numFmt w:val="bullet"/>
      <w:lvlText w:val="o"/>
      <w:lvlJc w:val="left"/>
      <w:pPr>
        <w:ind w:left="5760" w:hanging="360"/>
      </w:pPr>
      <w:rPr>
        <w:rFonts w:ascii="Courier New" w:hAnsi="Courier New" w:hint="default"/>
      </w:rPr>
    </w:lvl>
    <w:lvl w:ilvl="8" w:tplc="14929884">
      <w:start w:val="1"/>
      <w:numFmt w:val="bullet"/>
      <w:lvlText w:val=""/>
      <w:lvlJc w:val="left"/>
      <w:pPr>
        <w:ind w:left="6480" w:hanging="360"/>
      </w:pPr>
      <w:rPr>
        <w:rFonts w:ascii="Wingdings" w:hAnsi="Wingdings" w:hint="default"/>
      </w:rPr>
    </w:lvl>
  </w:abstractNum>
  <w:abstractNum w:abstractNumId="1" w15:restartNumberingAfterBreak="0">
    <w:nsid w:val="23DE174D"/>
    <w:multiLevelType w:val="hybridMultilevel"/>
    <w:tmpl w:val="FFFFFFFF"/>
    <w:lvl w:ilvl="0" w:tplc="20EECAE0">
      <w:start w:val="1"/>
      <w:numFmt w:val="bullet"/>
      <w:lvlText w:val="-"/>
      <w:lvlJc w:val="left"/>
      <w:pPr>
        <w:ind w:left="720" w:hanging="360"/>
      </w:pPr>
      <w:rPr>
        <w:rFonts w:ascii="Calibri" w:hAnsi="Calibri" w:hint="default"/>
      </w:rPr>
    </w:lvl>
    <w:lvl w:ilvl="1" w:tplc="89D65218">
      <w:start w:val="1"/>
      <w:numFmt w:val="bullet"/>
      <w:lvlText w:val="o"/>
      <w:lvlJc w:val="left"/>
      <w:pPr>
        <w:ind w:left="1440" w:hanging="360"/>
      </w:pPr>
      <w:rPr>
        <w:rFonts w:ascii="Courier New" w:hAnsi="Courier New" w:hint="default"/>
      </w:rPr>
    </w:lvl>
    <w:lvl w:ilvl="2" w:tplc="DC3A5958">
      <w:start w:val="1"/>
      <w:numFmt w:val="bullet"/>
      <w:lvlText w:val=""/>
      <w:lvlJc w:val="left"/>
      <w:pPr>
        <w:ind w:left="2160" w:hanging="360"/>
      </w:pPr>
      <w:rPr>
        <w:rFonts w:ascii="Wingdings" w:hAnsi="Wingdings" w:hint="default"/>
      </w:rPr>
    </w:lvl>
    <w:lvl w:ilvl="3" w:tplc="F14CAEE0">
      <w:start w:val="1"/>
      <w:numFmt w:val="bullet"/>
      <w:lvlText w:val=""/>
      <w:lvlJc w:val="left"/>
      <w:pPr>
        <w:ind w:left="2880" w:hanging="360"/>
      </w:pPr>
      <w:rPr>
        <w:rFonts w:ascii="Symbol" w:hAnsi="Symbol" w:hint="default"/>
      </w:rPr>
    </w:lvl>
    <w:lvl w:ilvl="4" w:tplc="43C42884">
      <w:start w:val="1"/>
      <w:numFmt w:val="bullet"/>
      <w:lvlText w:val="o"/>
      <w:lvlJc w:val="left"/>
      <w:pPr>
        <w:ind w:left="3600" w:hanging="360"/>
      </w:pPr>
      <w:rPr>
        <w:rFonts w:ascii="Courier New" w:hAnsi="Courier New" w:hint="default"/>
      </w:rPr>
    </w:lvl>
    <w:lvl w:ilvl="5" w:tplc="AAC2640C">
      <w:start w:val="1"/>
      <w:numFmt w:val="bullet"/>
      <w:lvlText w:val=""/>
      <w:lvlJc w:val="left"/>
      <w:pPr>
        <w:ind w:left="4320" w:hanging="360"/>
      </w:pPr>
      <w:rPr>
        <w:rFonts w:ascii="Wingdings" w:hAnsi="Wingdings" w:hint="default"/>
      </w:rPr>
    </w:lvl>
    <w:lvl w:ilvl="6" w:tplc="86585262">
      <w:start w:val="1"/>
      <w:numFmt w:val="bullet"/>
      <w:lvlText w:val=""/>
      <w:lvlJc w:val="left"/>
      <w:pPr>
        <w:ind w:left="5040" w:hanging="360"/>
      </w:pPr>
      <w:rPr>
        <w:rFonts w:ascii="Symbol" w:hAnsi="Symbol" w:hint="default"/>
      </w:rPr>
    </w:lvl>
    <w:lvl w:ilvl="7" w:tplc="03006610">
      <w:start w:val="1"/>
      <w:numFmt w:val="bullet"/>
      <w:lvlText w:val="o"/>
      <w:lvlJc w:val="left"/>
      <w:pPr>
        <w:ind w:left="5760" w:hanging="360"/>
      </w:pPr>
      <w:rPr>
        <w:rFonts w:ascii="Courier New" w:hAnsi="Courier New" w:hint="default"/>
      </w:rPr>
    </w:lvl>
    <w:lvl w:ilvl="8" w:tplc="E29E7CA2">
      <w:start w:val="1"/>
      <w:numFmt w:val="bullet"/>
      <w:lvlText w:val=""/>
      <w:lvlJc w:val="left"/>
      <w:pPr>
        <w:ind w:left="6480" w:hanging="360"/>
      </w:pPr>
      <w:rPr>
        <w:rFonts w:ascii="Wingdings" w:hAnsi="Wingdings" w:hint="default"/>
      </w:rPr>
    </w:lvl>
  </w:abstractNum>
  <w:abstractNum w:abstractNumId="2" w15:restartNumberingAfterBreak="0">
    <w:nsid w:val="2754C191"/>
    <w:multiLevelType w:val="hybridMultilevel"/>
    <w:tmpl w:val="FFFFFFFF"/>
    <w:lvl w:ilvl="0" w:tplc="6B3E8F6A">
      <w:start w:val="1"/>
      <w:numFmt w:val="bullet"/>
      <w:lvlText w:val="-"/>
      <w:lvlJc w:val="left"/>
      <w:pPr>
        <w:ind w:left="720" w:hanging="360"/>
      </w:pPr>
      <w:rPr>
        <w:rFonts w:ascii="Calibri" w:hAnsi="Calibri" w:hint="default"/>
      </w:rPr>
    </w:lvl>
    <w:lvl w:ilvl="1" w:tplc="667E7BC8">
      <w:start w:val="1"/>
      <w:numFmt w:val="bullet"/>
      <w:lvlText w:val="o"/>
      <w:lvlJc w:val="left"/>
      <w:pPr>
        <w:ind w:left="1440" w:hanging="360"/>
      </w:pPr>
      <w:rPr>
        <w:rFonts w:ascii="Courier New" w:hAnsi="Courier New" w:hint="default"/>
      </w:rPr>
    </w:lvl>
    <w:lvl w:ilvl="2" w:tplc="41A0F916">
      <w:start w:val="1"/>
      <w:numFmt w:val="bullet"/>
      <w:lvlText w:val=""/>
      <w:lvlJc w:val="left"/>
      <w:pPr>
        <w:ind w:left="2160" w:hanging="360"/>
      </w:pPr>
      <w:rPr>
        <w:rFonts w:ascii="Wingdings" w:hAnsi="Wingdings" w:hint="default"/>
      </w:rPr>
    </w:lvl>
    <w:lvl w:ilvl="3" w:tplc="4BB605C2">
      <w:start w:val="1"/>
      <w:numFmt w:val="bullet"/>
      <w:lvlText w:val=""/>
      <w:lvlJc w:val="left"/>
      <w:pPr>
        <w:ind w:left="2880" w:hanging="360"/>
      </w:pPr>
      <w:rPr>
        <w:rFonts w:ascii="Symbol" w:hAnsi="Symbol" w:hint="default"/>
      </w:rPr>
    </w:lvl>
    <w:lvl w:ilvl="4" w:tplc="31144490">
      <w:start w:val="1"/>
      <w:numFmt w:val="bullet"/>
      <w:lvlText w:val="o"/>
      <w:lvlJc w:val="left"/>
      <w:pPr>
        <w:ind w:left="3600" w:hanging="360"/>
      </w:pPr>
      <w:rPr>
        <w:rFonts w:ascii="Courier New" w:hAnsi="Courier New" w:hint="default"/>
      </w:rPr>
    </w:lvl>
    <w:lvl w:ilvl="5" w:tplc="A14EA188">
      <w:start w:val="1"/>
      <w:numFmt w:val="bullet"/>
      <w:lvlText w:val=""/>
      <w:lvlJc w:val="left"/>
      <w:pPr>
        <w:ind w:left="4320" w:hanging="360"/>
      </w:pPr>
      <w:rPr>
        <w:rFonts w:ascii="Wingdings" w:hAnsi="Wingdings" w:hint="default"/>
      </w:rPr>
    </w:lvl>
    <w:lvl w:ilvl="6" w:tplc="8182E0CC">
      <w:start w:val="1"/>
      <w:numFmt w:val="bullet"/>
      <w:lvlText w:val=""/>
      <w:lvlJc w:val="left"/>
      <w:pPr>
        <w:ind w:left="5040" w:hanging="360"/>
      </w:pPr>
      <w:rPr>
        <w:rFonts w:ascii="Symbol" w:hAnsi="Symbol" w:hint="default"/>
      </w:rPr>
    </w:lvl>
    <w:lvl w:ilvl="7" w:tplc="6EDC8722">
      <w:start w:val="1"/>
      <w:numFmt w:val="bullet"/>
      <w:lvlText w:val="o"/>
      <w:lvlJc w:val="left"/>
      <w:pPr>
        <w:ind w:left="5760" w:hanging="360"/>
      </w:pPr>
      <w:rPr>
        <w:rFonts w:ascii="Courier New" w:hAnsi="Courier New" w:hint="default"/>
      </w:rPr>
    </w:lvl>
    <w:lvl w:ilvl="8" w:tplc="B61E23AE">
      <w:start w:val="1"/>
      <w:numFmt w:val="bullet"/>
      <w:lvlText w:val=""/>
      <w:lvlJc w:val="left"/>
      <w:pPr>
        <w:ind w:left="6480" w:hanging="360"/>
      </w:pPr>
      <w:rPr>
        <w:rFonts w:ascii="Wingdings" w:hAnsi="Wingdings" w:hint="default"/>
      </w:rPr>
    </w:lvl>
  </w:abstractNum>
  <w:abstractNum w:abstractNumId="3" w15:restartNumberingAfterBreak="0">
    <w:nsid w:val="29B25B67"/>
    <w:multiLevelType w:val="hybridMultilevel"/>
    <w:tmpl w:val="7C60CA8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397C0C5D"/>
    <w:multiLevelType w:val="hybridMultilevel"/>
    <w:tmpl w:val="FFFFFFFF"/>
    <w:lvl w:ilvl="0" w:tplc="0BB8FBB4">
      <w:start w:val="1"/>
      <w:numFmt w:val="bullet"/>
      <w:lvlText w:val="-"/>
      <w:lvlJc w:val="left"/>
      <w:pPr>
        <w:ind w:left="720" w:hanging="360"/>
      </w:pPr>
      <w:rPr>
        <w:rFonts w:ascii="Calibri" w:hAnsi="Calibri" w:hint="default"/>
      </w:rPr>
    </w:lvl>
    <w:lvl w:ilvl="1" w:tplc="EE64311E">
      <w:start w:val="1"/>
      <w:numFmt w:val="bullet"/>
      <w:lvlText w:val="o"/>
      <w:lvlJc w:val="left"/>
      <w:pPr>
        <w:ind w:left="1440" w:hanging="360"/>
      </w:pPr>
      <w:rPr>
        <w:rFonts w:ascii="Courier New" w:hAnsi="Courier New" w:hint="default"/>
      </w:rPr>
    </w:lvl>
    <w:lvl w:ilvl="2" w:tplc="B634791C">
      <w:start w:val="1"/>
      <w:numFmt w:val="bullet"/>
      <w:lvlText w:val=""/>
      <w:lvlJc w:val="left"/>
      <w:pPr>
        <w:ind w:left="2160" w:hanging="360"/>
      </w:pPr>
      <w:rPr>
        <w:rFonts w:ascii="Wingdings" w:hAnsi="Wingdings" w:hint="default"/>
      </w:rPr>
    </w:lvl>
    <w:lvl w:ilvl="3" w:tplc="95A679A8">
      <w:start w:val="1"/>
      <w:numFmt w:val="bullet"/>
      <w:lvlText w:val=""/>
      <w:lvlJc w:val="left"/>
      <w:pPr>
        <w:ind w:left="2880" w:hanging="360"/>
      </w:pPr>
      <w:rPr>
        <w:rFonts w:ascii="Symbol" w:hAnsi="Symbol" w:hint="default"/>
      </w:rPr>
    </w:lvl>
    <w:lvl w:ilvl="4" w:tplc="BEF2F1E8">
      <w:start w:val="1"/>
      <w:numFmt w:val="bullet"/>
      <w:lvlText w:val="o"/>
      <w:lvlJc w:val="left"/>
      <w:pPr>
        <w:ind w:left="3600" w:hanging="360"/>
      </w:pPr>
      <w:rPr>
        <w:rFonts w:ascii="Courier New" w:hAnsi="Courier New" w:hint="default"/>
      </w:rPr>
    </w:lvl>
    <w:lvl w:ilvl="5" w:tplc="09FC6440">
      <w:start w:val="1"/>
      <w:numFmt w:val="bullet"/>
      <w:lvlText w:val=""/>
      <w:lvlJc w:val="left"/>
      <w:pPr>
        <w:ind w:left="4320" w:hanging="360"/>
      </w:pPr>
      <w:rPr>
        <w:rFonts w:ascii="Wingdings" w:hAnsi="Wingdings" w:hint="default"/>
      </w:rPr>
    </w:lvl>
    <w:lvl w:ilvl="6" w:tplc="5EFEB9E8">
      <w:start w:val="1"/>
      <w:numFmt w:val="bullet"/>
      <w:lvlText w:val=""/>
      <w:lvlJc w:val="left"/>
      <w:pPr>
        <w:ind w:left="5040" w:hanging="360"/>
      </w:pPr>
      <w:rPr>
        <w:rFonts w:ascii="Symbol" w:hAnsi="Symbol" w:hint="default"/>
      </w:rPr>
    </w:lvl>
    <w:lvl w:ilvl="7" w:tplc="9A10E8DA">
      <w:start w:val="1"/>
      <w:numFmt w:val="bullet"/>
      <w:lvlText w:val="o"/>
      <w:lvlJc w:val="left"/>
      <w:pPr>
        <w:ind w:left="5760" w:hanging="360"/>
      </w:pPr>
      <w:rPr>
        <w:rFonts w:ascii="Courier New" w:hAnsi="Courier New" w:hint="default"/>
      </w:rPr>
    </w:lvl>
    <w:lvl w:ilvl="8" w:tplc="9A88D4B0">
      <w:start w:val="1"/>
      <w:numFmt w:val="bullet"/>
      <w:lvlText w:val=""/>
      <w:lvlJc w:val="left"/>
      <w:pPr>
        <w:ind w:left="6480" w:hanging="360"/>
      </w:pPr>
      <w:rPr>
        <w:rFonts w:ascii="Wingdings" w:hAnsi="Wingdings" w:hint="default"/>
      </w:rPr>
    </w:lvl>
  </w:abstractNum>
  <w:abstractNum w:abstractNumId="5" w15:restartNumberingAfterBreak="0">
    <w:nsid w:val="4C92434D"/>
    <w:multiLevelType w:val="hybridMultilevel"/>
    <w:tmpl w:val="45065968"/>
    <w:lvl w:ilvl="0" w:tplc="1C9857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CFBB31"/>
    <w:multiLevelType w:val="hybridMultilevel"/>
    <w:tmpl w:val="FFFFFFFF"/>
    <w:lvl w:ilvl="0" w:tplc="208C086C">
      <w:start w:val="1"/>
      <w:numFmt w:val="bullet"/>
      <w:lvlText w:val="-"/>
      <w:lvlJc w:val="left"/>
      <w:pPr>
        <w:ind w:left="720" w:hanging="360"/>
      </w:pPr>
      <w:rPr>
        <w:rFonts w:ascii="Calibri" w:hAnsi="Calibri" w:hint="default"/>
      </w:rPr>
    </w:lvl>
    <w:lvl w:ilvl="1" w:tplc="6298C47C">
      <w:start w:val="1"/>
      <w:numFmt w:val="bullet"/>
      <w:lvlText w:val="o"/>
      <w:lvlJc w:val="left"/>
      <w:pPr>
        <w:ind w:left="1440" w:hanging="360"/>
      </w:pPr>
      <w:rPr>
        <w:rFonts w:ascii="Courier New" w:hAnsi="Courier New" w:hint="default"/>
      </w:rPr>
    </w:lvl>
    <w:lvl w:ilvl="2" w:tplc="66CAF230">
      <w:start w:val="1"/>
      <w:numFmt w:val="bullet"/>
      <w:lvlText w:val=""/>
      <w:lvlJc w:val="left"/>
      <w:pPr>
        <w:ind w:left="2160" w:hanging="360"/>
      </w:pPr>
      <w:rPr>
        <w:rFonts w:ascii="Wingdings" w:hAnsi="Wingdings" w:hint="default"/>
      </w:rPr>
    </w:lvl>
    <w:lvl w:ilvl="3" w:tplc="CF6CDAD4">
      <w:start w:val="1"/>
      <w:numFmt w:val="bullet"/>
      <w:lvlText w:val=""/>
      <w:lvlJc w:val="left"/>
      <w:pPr>
        <w:ind w:left="2880" w:hanging="360"/>
      </w:pPr>
      <w:rPr>
        <w:rFonts w:ascii="Symbol" w:hAnsi="Symbol" w:hint="default"/>
      </w:rPr>
    </w:lvl>
    <w:lvl w:ilvl="4" w:tplc="85B4DA8A">
      <w:start w:val="1"/>
      <w:numFmt w:val="bullet"/>
      <w:lvlText w:val="o"/>
      <w:lvlJc w:val="left"/>
      <w:pPr>
        <w:ind w:left="3600" w:hanging="360"/>
      </w:pPr>
      <w:rPr>
        <w:rFonts w:ascii="Courier New" w:hAnsi="Courier New" w:hint="default"/>
      </w:rPr>
    </w:lvl>
    <w:lvl w:ilvl="5" w:tplc="94F4D2DE">
      <w:start w:val="1"/>
      <w:numFmt w:val="bullet"/>
      <w:lvlText w:val=""/>
      <w:lvlJc w:val="left"/>
      <w:pPr>
        <w:ind w:left="4320" w:hanging="360"/>
      </w:pPr>
      <w:rPr>
        <w:rFonts w:ascii="Wingdings" w:hAnsi="Wingdings" w:hint="default"/>
      </w:rPr>
    </w:lvl>
    <w:lvl w:ilvl="6" w:tplc="0F4EA9C0">
      <w:start w:val="1"/>
      <w:numFmt w:val="bullet"/>
      <w:lvlText w:val=""/>
      <w:lvlJc w:val="left"/>
      <w:pPr>
        <w:ind w:left="5040" w:hanging="360"/>
      </w:pPr>
      <w:rPr>
        <w:rFonts w:ascii="Symbol" w:hAnsi="Symbol" w:hint="default"/>
      </w:rPr>
    </w:lvl>
    <w:lvl w:ilvl="7" w:tplc="9AFC5128">
      <w:start w:val="1"/>
      <w:numFmt w:val="bullet"/>
      <w:lvlText w:val="o"/>
      <w:lvlJc w:val="left"/>
      <w:pPr>
        <w:ind w:left="5760" w:hanging="360"/>
      </w:pPr>
      <w:rPr>
        <w:rFonts w:ascii="Courier New" w:hAnsi="Courier New" w:hint="default"/>
      </w:rPr>
    </w:lvl>
    <w:lvl w:ilvl="8" w:tplc="F3F49FCA">
      <w:start w:val="1"/>
      <w:numFmt w:val="bullet"/>
      <w:lvlText w:val=""/>
      <w:lvlJc w:val="left"/>
      <w:pPr>
        <w:ind w:left="6480" w:hanging="360"/>
      </w:pPr>
      <w:rPr>
        <w:rFonts w:ascii="Wingdings" w:hAnsi="Wingdings" w:hint="default"/>
      </w:rPr>
    </w:lvl>
  </w:abstractNum>
  <w:abstractNum w:abstractNumId="7" w15:restartNumberingAfterBreak="0">
    <w:nsid w:val="4E5023BE"/>
    <w:multiLevelType w:val="hybridMultilevel"/>
    <w:tmpl w:val="FFFFFFFF"/>
    <w:lvl w:ilvl="0" w:tplc="8C4EEEB0">
      <w:start w:val="1"/>
      <w:numFmt w:val="bullet"/>
      <w:lvlText w:val="-"/>
      <w:lvlJc w:val="left"/>
      <w:pPr>
        <w:ind w:left="720" w:hanging="360"/>
      </w:pPr>
      <w:rPr>
        <w:rFonts w:ascii="Calibri" w:hAnsi="Calibri" w:hint="default"/>
      </w:rPr>
    </w:lvl>
    <w:lvl w:ilvl="1" w:tplc="89C6FD18">
      <w:start w:val="1"/>
      <w:numFmt w:val="bullet"/>
      <w:lvlText w:val="o"/>
      <w:lvlJc w:val="left"/>
      <w:pPr>
        <w:ind w:left="1440" w:hanging="360"/>
      </w:pPr>
      <w:rPr>
        <w:rFonts w:ascii="Courier New" w:hAnsi="Courier New" w:hint="default"/>
      </w:rPr>
    </w:lvl>
    <w:lvl w:ilvl="2" w:tplc="0530502A">
      <w:start w:val="1"/>
      <w:numFmt w:val="bullet"/>
      <w:lvlText w:val=""/>
      <w:lvlJc w:val="left"/>
      <w:pPr>
        <w:ind w:left="2160" w:hanging="360"/>
      </w:pPr>
      <w:rPr>
        <w:rFonts w:ascii="Wingdings" w:hAnsi="Wingdings" w:hint="default"/>
      </w:rPr>
    </w:lvl>
    <w:lvl w:ilvl="3" w:tplc="EB84DD8A">
      <w:start w:val="1"/>
      <w:numFmt w:val="bullet"/>
      <w:lvlText w:val=""/>
      <w:lvlJc w:val="left"/>
      <w:pPr>
        <w:ind w:left="2880" w:hanging="360"/>
      </w:pPr>
      <w:rPr>
        <w:rFonts w:ascii="Symbol" w:hAnsi="Symbol" w:hint="default"/>
      </w:rPr>
    </w:lvl>
    <w:lvl w:ilvl="4" w:tplc="7638CEE6">
      <w:start w:val="1"/>
      <w:numFmt w:val="bullet"/>
      <w:lvlText w:val="o"/>
      <w:lvlJc w:val="left"/>
      <w:pPr>
        <w:ind w:left="3600" w:hanging="360"/>
      </w:pPr>
      <w:rPr>
        <w:rFonts w:ascii="Courier New" w:hAnsi="Courier New" w:hint="default"/>
      </w:rPr>
    </w:lvl>
    <w:lvl w:ilvl="5" w:tplc="F0966A8A">
      <w:start w:val="1"/>
      <w:numFmt w:val="bullet"/>
      <w:lvlText w:val=""/>
      <w:lvlJc w:val="left"/>
      <w:pPr>
        <w:ind w:left="4320" w:hanging="360"/>
      </w:pPr>
      <w:rPr>
        <w:rFonts w:ascii="Wingdings" w:hAnsi="Wingdings" w:hint="default"/>
      </w:rPr>
    </w:lvl>
    <w:lvl w:ilvl="6" w:tplc="B93CBD06">
      <w:start w:val="1"/>
      <w:numFmt w:val="bullet"/>
      <w:lvlText w:val=""/>
      <w:lvlJc w:val="left"/>
      <w:pPr>
        <w:ind w:left="5040" w:hanging="360"/>
      </w:pPr>
      <w:rPr>
        <w:rFonts w:ascii="Symbol" w:hAnsi="Symbol" w:hint="default"/>
      </w:rPr>
    </w:lvl>
    <w:lvl w:ilvl="7" w:tplc="380EEB56">
      <w:start w:val="1"/>
      <w:numFmt w:val="bullet"/>
      <w:lvlText w:val="o"/>
      <w:lvlJc w:val="left"/>
      <w:pPr>
        <w:ind w:left="5760" w:hanging="360"/>
      </w:pPr>
      <w:rPr>
        <w:rFonts w:ascii="Courier New" w:hAnsi="Courier New" w:hint="default"/>
      </w:rPr>
    </w:lvl>
    <w:lvl w:ilvl="8" w:tplc="C3B8FADA">
      <w:start w:val="1"/>
      <w:numFmt w:val="bullet"/>
      <w:lvlText w:val=""/>
      <w:lvlJc w:val="left"/>
      <w:pPr>
        <w:ind w:left="6480" w:hanging="360"/>
      </w:pPr>
      <w:rPr>
        <w:rFonts w:ascii="Wingdings" w:hAnsi="Wingdings" w:hint="default"/>
      </w:rPr>
    </w:lvl>
  </w:abstractNum>
  <w:abstractNum w:abstractNumId="8" w15:restartNumberingAfterBreak="0">
    <w:nsid w:val="79524009"/>
    <w:multiLevelType w:val="hybridMultilevel"/>
    <w:tmpl w:val="FFFFFFFF"/>
    <w:lvl w:ilvl="0" w:tplc="03DA28EA">
      <w:start w:val="1"/>
      <w:numFmt w:val="bullet"/>
      <w:lvlText w:val="-"/>
      <w:lvlJc w:val="left"/>
      <w:pPr>
        <w:ind w:left="720" w:hanging="360"/>
      </w:pPr>
      <w:rPr>
        <w:rFonts w:ascii="Calibri" w:hAnsi="Calibri" w:hint="default"/>
      </w:rPr>
    </w:lvl>
    <w:lvl w:ilvl="1" w:tplc="E5E2CA0A">
      <w:start w:val="1"/>
      <w:numFmt w:val="bullet"/>
      <w:lvlText w:val="o"/>
      <w:lvlJc w:val="left"/>
      <w:pPr>
        <w:ind w:left="1440" w:hanging="360"/>
      </w:pPr>
      <w:rPr>
        <w:rFonts w:ascii="Courier New" w:hAnsi="Courier New" w:hint="default"/>
      </w:rPr>
    </w:lvl>
    <w:lvl w:ilvl="2" w:tplc="8FA63E7C">
      <w:start w:val="1"/>
      <w:numFmt w:val="bullet"/>
      <w:lvlText w:val=""/>
      <w:lvlJc w:val="left"/>
      <w:pPr>
        <w:ind w:left="2160" w:hanging="360"/>
      </w:pPr>
      <w:rPr>
        <w:rFonts w:ascii="Wingdings" w:hAnsi="Wingdings" w:hint="default"/>
      </w:rPr>
    </w:lvl>
    <w:lvl w:ilvl="3" w:tplc="A6D0F498">
      <w:start w:val="1"/>
      <w:numFmt w:val="bullet"/>
      <w:lvlText w:val=""/>
      <w:lvlJc w:val="left"/>
      <w:pPr>
        <w:ind w:left="2880" w:hanging="360"/>
      </w:pPr>
      <w:rPr>
        <w:rFonts w:ascii="Symbol" w:hAnsi="Symbol" w:hint="default"/>
      </w:rPr>
    </w:lvl>
    <w:lvl w:ilvl="4" w:tplc="03064CD8">
      <w:start w:val="1"/>
      <w:numFmt w:val="bullet"/>
      <w:lvlText w:val="o"/>
      <w:lvlJc w:val="left"/>
      <w:pPr>
        <w:ind w:left="3600" w:hanging="360"/>
      </w:pPr>
      <w:rPr>
        <w:rFonts w:ascii="Courier New" w:hAnsi="Courier New" w:hint="default"/>
      </w:rPr>
    </w:lvl>
    <w:lvl w:ilvl="5" w:tplc="8FBEF000">
      <w:start w:val="1"/>
      <w:numFmt w:val="bullet"/>
      <w:lvlText w:val=""/>
      <w:lvlJc w:val="left"/>
      <w:pPr>
        <w:ind w:left="4320" w:hanging="360"/>
      </w:pPr>
      <w:rPr>
        <w:rFonts w:ascii="Wingdings" w:hAnsi="Wingdings" w:hint="default"/>
      </w:rPr>
    </w:lvl>
    <w:lvl w:ilvl="6" w:tplc="D5CA4B14">
      <w:start w:val="1"/>
      <w:numFmt w:val="bullet"/>
      <w:lvlText w:val=""/>
      <w:lvlJc w:val="left"/>
      <w:pPr>
        <w:ind w:left="5040" w:hanging="360"/>
      </w:pPr>
      <w:rPr>
        <w:rFonts w:ascii="Symbol" w:hAnsi="Symbol" w:hint="default"/>
      </w:rPr>
    </w:lvl>
    <w:lvl w:ilvl="7" w:tplc="CE30A928">
      <w:start w:val="1"/>
      <w:numFmt w:val="bullet"/>
      <w:lvlText w:val="o"/>
      <w:lvlJc w:val="left"/>
      <w:pPr>
        <w:ind w:left="5760" w:hanging="360"/>
      </w:pPr>
      <w:rPr>
        <w:rFonts w:ascii="Courier New" w:hAnsi="Courier New" w:hint="default"/>
      </w:rPr>
    </w:lvl>
    <w:lvl w:ilvl="8" w:tplc="E07EEF6A">
      <w:start w:val="1"/>
      <w:numFmt w:val="bullet"/>
      <w:lvlText w:val=""/>
      <w:lvlJc w:val="left"/>
      <w:pPr>
        <w:ind w:left="6480" w:hanging="360"/>
      </w:pPr>
      <w:rPr>
        <w:rFonts w:ascii="Wingdings" w:hAnsi="Wingdings" w:hint="default"/>
      </w:rPr>
    </w:lvl>
  </w:abstractNum>
  <w:abstractNum w:abstractNumId="9" w15:restartNumberingAfterBreak="0">
    <w:nsid w:val="7AE5BD53"/>
    <w:multiLevelType w:val="hybridMultilevel"/>
    <w:tmpl w:val="FFFFFFFF"/>
    <w:lvl w:ilvl="0" w:tplc="551A5634">
      <w:start w:val="1"/>
      <w:numFmt w:val="bullet"/>
      <w:lvlText w:val="-"/>
      <w:lvlJc w:val="left"/>
      <w:pPr>
        <w:ind w:left="720" w:hanging="360"/>
      </w:pPr>
      <w:rPr>
        <w:rFonts w:ascii="Calibri" w:hAnsi="Calibri" w:hint="default"/>
      </w:rPr>
    </w:lvl>
    <w:lvl w:ilvl="1" w:tplc="66C87BB2">
      <w:start w:val="1"/>
      <w:numFmt w:val="bullet"/>
      <w:lvlText w:val="o"/>
      <w:lvlJc w:val="left"/>
      <w:pPr>
        <w:ind w:left="1440" w:hanging="360"/>
      </w:pPr>
      <w:rPr>
        <w:rFonts w:ascii="Courier New" w:hAnsi="Courier New" w:hint="default"/>
      </w:rPr>
    </w:lvl>
    <w:lvl w:ilvl="2" w:tplc="0138399A">
      <w:start w:val="1"/>
      <w:numFmt w:val="bullet"/>
      <w:lvlText w:val=""/>
      <w:lvlJc w:val="left"/>
      <w:pPr>
        <w:ind w:left="2160" w:hanging="360"/>
      </w:pPr>
      <w:rPr>
        <w:rFonts w:ascii="Wingdings" w:hAnsi="Wingdings" w:hint="default"/>
      </w:rPr>
    </w:lvl>
    <w:lvl w:ilvl="3" w:tplc="2B305484">
      <w:start w:val="1"/>
      <w:numFmt w:val="bullet"/>
      <w:lvlText w:val=""/>
      <w:lvlJc w:val="left"/>
      <w:pPr>
        <w:ind w:left="2880" w:hanging="360"/>
      </w:pPr>
      <w:rPr>
        <w:rFonts w:ascii="Symbol" w:hAnsi="Symbol" w:hint="default"/>
      </w:rPr>
    </w:lvl>
    <w:lvl w:ilvl="4" w:tplc="E4400F38">
      <w:start w:val="1"/>
      <w:numFmt w:val="bullet"/>
      <w:lvlText w:val="o"/>
      <w:lvlJc w:val="left"/>
      <w:pPr>
        <w:ind w:left="3600" w:hanging="360"/>
      </w:pPr>
      <w:rPr>
        <w:rFonts w:ascii="Courier New" w:hAnsi="Courier New" w:hint="default"/>
      </w:rPr>
    </w:lvl>
    <w:lvl w:ilvl="5" w:tplc="1A62AB1C">
      <w:start w:val="1"/>
      <w:numFmt w:val="bullet"/>
      <w:lvlText w:val=""/>
      <w:lvlJc w:val="left"/>
      <w:pPr>
        <w:ind w:left="4320" w:hanging="360"/>
      </w:pPr>
      <w:rPr>
        <w:rFonts w:ascii="Wingdings" w:hAnsi="Wingdings" w:hint="default"/>
      </w:rPr>
    </w:lvl>
    <w:lvl w:ilvl="6" w:tplc="E6444B1A">
      <w:start w:val="1"/>
      <w:numFmt w:val="bullet"/>
      <w:lvlText w:val=""/>
      <w:lvlJc w:val="left"/>
      <w:pPr>
        <w:ind w:left="5040" w:hanging="360"/>
      </w:pPr>
      <w:rPr>
        <w:rFonts w:ascii="Symbol" w:hAnsi="Symbol" w:hint="default"/>
      </w:rPr>
    </w:lvl>
    <w:lvl w:ilvl="7" w:tplc="977E415E">
      <w:start w:val="1"/>
      <w:numFmt w:val="bullet"/>
      <w:lvlText w:val="o"/>
      <w:lvlJc w:val="left"/>
      <w:pPr>
        <w:ind w:left="5760" w:hanging="360"/>
      </w:pPr>
      <w:rPr>
        <w:rFonts w:ascii="Courier New" w:hAnsi="Courier New" w:hint="default"/>
      </w:rPr>
    </w:lvl>
    <w:lvl w:ilvl="8" w:tplc="04B033E6">
      <w:start w:val="1"/>
      <w:numFmt w:val="bullet"/>
      <w:lvlText w:val=""/>
      <w:lvlJc w:val="left"/>
      <w:pPr>
        <w:ind w:left="6480" w:hanging="360"/>
      </w:pPr>
      <w:rPr>
        <w:rFonts w:ascii="Wingdings" w:hAnsi="Wingdings" w:hint="default"/>
      </w:rPr>
    </w:lvl>
  </w:abstractNum>
  <w:num w:numId="1" w16cid:durableId="572277638">
    <w:abstractNumId w:val="9"/>
  </w:num>
  <w:num w:numId="2" w16cid:durableId="994799521">
    <w:abstractNumId w:val="6"/>
  </w:num>
  <w:num w:numId="3" w16cid:durableId="1479229202">
    <w:abstractNumId w:val="0"/>
  </w:num>
  <w:num w:numId="4" w16cid:durableId="2068799405">
    <w:abstractNumId w:val="4"/>
  </w:num>
  <w:num w:numId="5" w16cid:durableId="1102383911">
    <w:abstractNumId w:val="7"/>
  </w:num>
  <w:num w:numId="6" w16cid:durableId="162864006">
    <w:abstractNumId w:val="1"/>
  </w:num>
  <w:num w:numId="7" w16cid:durableId="2038968246">
    <w:abstractNumId w:val="8"/>
  </w:num>
  <w:num w:numId="8" w16cid:durableId="288629835">
    <w:abstractNumId w:val="2"/>
  </w:num>
  <w:num w:numId="9" w16cid:durableId="418869235">
    <w:abstractNumId w:val="5"/>
  </w:num>
  <w:num w:numId="10" w16cid:durableId="83515250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gutterAtTop/>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19"/>
  <w:drawingGridVerticalSpacing w:val="119"/>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B5C"/>
    <w:rsid w:val="000031AA"/>
    <w:rsid w:val="00013E62"/>
    <w:rsid w:val="00015FDE"/>
    <w:rsid w:val="00017BC2"/>
    <w:rsid w:val="00021766"/>
    <w:rsid w:val="0003049B"/>
    <w:rsid w:val="00045D02"/>
    <w:rsid w:val="00050F1A"/>
    <w:rsid w:val="000513DD"/>
    <w:rsid w:val="00052134"/>
    <w:rsid w:val="00053FA2"/>
    <w:rsid w:val="00054729"/>
    <w:rsid w:val="000603BE"/>
    <w:rsid w:val="00073809"/>
    <w:rsid w:val="00083D3D"/>
    <w:rsid w:val="00091ACE"/>
    <w:rsid w:val="00096EBB"/>
    <w:rsid w:val="000A2167"/>
    <w:rsid w:val="000A4F13"/>
    <w:rsid w:val="000A7C27"/>
    <w:rsid w:val="000B7D5D"/>
    <w:rsid w:val="000C035E"/>
    <w:rsid w:val="000C1EFF"/>
    <w:rsid w:val="000C1F91"/>
    <w:rsid w:val="000D14E0"/>
    <w:rsid w:val="000D6289"/>
    <w:rsid w:val="000E42B5"/>
    <w:rsid w:val="000F0448"/>
    <w:rsid w:val="000F283A"/>
    <w:rsid w:val="000F3739"/>
    <w:rsid w:val="000F5B63"/>
    <w:rsid w:val="001136DD"/>
    <w:rsid w:val="00114E7F"/>
    <w:rsid w:val="00120AED"/>
    <w:rsid w:val="00122613"/>
    <w:rsid w:val="0012522F"/>
    <w:rsid w:val="00134802"/>
    <w:rsid w:val="00135908"/>
    <w:rsid w:val="0014237A"/>
    <w:rsid w:val="001425B2"/>
    <w:rsid w:val="001435B8"/>
    <w:rsid w:val="00146575"/>
    <w:rsid w:val="00153E4A"/>
    <w:rsid w:val="00154FFC"/>
    <w:rsid w:val="00163CF9"/>
    <w:rsid w:val="00164CF2"/>
    <w:rsid w:val="00164F17"/>
    <w:rsid w:val="00171AE2"/>
    <w:rsid w:val="00181205"/>
    <w:rsid w:val="00184FAE"/>
    <w:rsid w:val="00186608"/>
    <w:rsid w:val="0019476E"/>
    <w:rsid w:val="00196A06"/>
    <w:rsid w:val="001A4BFD"/>
    <w:rsid w:val="001B2A73"/>
    <w:rsid w:val="001C27D7"/>
    <w:rsid w:val="001D0D2A"/>
    <w:rsid w:val="001F371B"/>
    <w:rsid w:val="001F72A4"/>
    <w:rsid w:val="00203D5E"/>
    <w:rsid w:val="00205C77"/>
    <w:rsid w:val="002142A3"/>
    <w:rsid w:val="002156BE"/>
    <w:rsid w:val="00215BAF"/>
    <w:rsid w:val="00220CD1"/>
    <w:rsid w:val="00222CCB"/>
    <w:rsid w:val="00225185"/>
    <w:rsid w:val="0022756D"/>
    <w:rsid w:val="00231A7A"/>
    <w:rsid w:val="00236F9C"/>
    <w:rsid w:val="002406AA"/>
    <w:rsid w:val="00250FBD"/>
    <w:rsid w:val="00260CF1"/>
    <w:rsid w:val="00261E67"/>
    <w:rsid w:val="00262030"/>
    <w:rsid w:val="00263BEA"/>
    <w:rsid w:val="0026581C"/>
    <w:rsid w:val="00265881"/>
    <w:rsid w:val="00272FB5"/>
    <w:rsid w:val="002742EA"/>
    <w:rsid w:val="00285B28"/>
    <w:rsid w:val="00285FA9"/>
    <w:rsid w:val="00285FDA"/>
    <w:rsid w:val="0028771E"/>
    <w:rsid w:val="00291CBF"/>
    <w:rsid w:val="002A16FB"/>
    <w:rsid w:val="002B1627"/>
    <w:rsid w:val="002B2039"/>
    <w:rsid w:val="002C4CE7"/>
    <w:rsid w:val="002C5AE1"/>
    <w:rsid w:val="002C7471"/>
    <w:rsid w:val="002D0F3A"/>
    <w:rsid w:val="002D739B"/>
    <w:rsid w:val="002E0B21"/>
    <w:rsid w:val="002E2E1B"/>
    <w:rsid w:val="002E3FAC"/>
    <w:rsid w:val="002F33CC"/>
    <w:rsid w:val="002F645A"/>
    <w:rsid w:val="00306C37"/>
    <w:rsid w:val="0031504B"/>
    <w:rsid w:val="003169F6"/>
    <w:rsid w:val="003263EB"/>
    <w:rsid w:val="00333FAD"/>
    <w:rsid w:val="00334775"/>
    <w:rsid w:val="003359CE"/>
    <w:rsid w:val="00335B55"/>
    <w:rsid w:val="00340DEA"/>
    <w:rsid w:val="00347428"/>
    <w:rsid w:val="003511AA"/>
    <w:rsid w:val="00352E30"/>
    <w:rsid w:val="003533E7"/>
    <w:rsid w:val="00353F3C"/>
    <w:rsid w:val="003547F2"/>
    <w:rsid w:val="00360BCE"/>
    <w:rsid w:val="0036139E"/>
    <w:rsid w:val="00370887"/>
    <w:rsid w:val="00370EF6"/>
    <w:rsid w:val="0038416F"/>
    <w:rsid w:val="00384DF3"/>
    <w:rsid w:val="00387E92"/>
    <w:rsid w:val="003918B8"/>
    <w:rsid w:val="003A0CA2"/>
    <w:rsid w:val="003A58B6"/>
    <w:rsid w:val="003B4608"/>
    <w:rsid w:val="003C35BB"/>
    <w:rsid w:val="003C572D"/>
    <w:rsid w:val="003E6B3E"/>
    <w:rsid w:val="003E7DCC"/>
    <w:rsid w:val="003F4274"/>
    <w:rsid w:val="003F5A1F"/>
    <w:rsid w:val="00401D4E"/>
    <w:rsid w:val="00402EA5"/>
    <w:rsid w:val="00404049"/>
    <w:rsid w:val="00405120"/>
    <w:rsid w:val="00424E06"/>
    <w:rsid w:val="00427447"/>
    <w:rsid w:val="0042772D"/>
    <w:rsid w:val="00430990"/>
    <w:rsid w:val="00440FFF"/>
    <w:rsid w:val="00447B77"/>
    <w:rsid w:val="00451C36"/>
    <w:rsid w:val="00457764"/>
    <w:rsid w:val="00462EC6"/>
    <w:rsid w:val="00463E3B"/>
    <w:rsid w:val="00470B54"/>
    <w:rsid w:val="00471F97"/>
    <w:rsid w:val="0047697B"/>
    <w:rsid w:val="00480B91"/>
    <w:rsid w:val="00481C1F"/>
    <w:rsid w:val="00484137"/>
    <w:rsid w:val="00490EEC"/>
    <w:rsid w:val="004A1FD2"/>
    <w:rsid w:val="004A2B77"/>
    <w:rsid w:val="004B31C7"/>
    <w:rsid w:val="004C774B"/>
    <w:rsid w:val="004D06B3"/>
    <w:rsid w:val="004D2256"/>
    <w:rsid w:val="004D27BE"/>
    <w:rsid w:val="004E2589"/>
    <w:rsid w:val="004F408B"/>
    <w:rsid w:val="004F4E5D"/>
    <w:rsid w:val="004F5766"/>
    <w:rsid w:val="004F73AE"/>
    <w:rsid w:val="00506F7E"/>
    <w:rsid w:val="005074A4"/>
    <w:rsid w:val="00521CC5"/>
    <w:rsid w:val="00525636"/>
    <w:rsid w:val="005269BA"/>
    <w:rsid w:val="00527A4A"/>
    <w:rsid w:val="00527CDF"/>
    <w:rsid w:val="005302B1"/>
    <w:rsid w:val="00533D40"/>
    <w:rsid w:val="005356BE"/>
    <w:rsid w:val="00541967"/>
    <w:rsid w:val="00542ACF"/>
    <w:rsid w:val="005445AA"/>
    <w:rsid w:val="00546328"/>
    <w:rsid w:val="0054719E"/>
    <w:rsid w:val="00554D80"/>
    <w:rsid w:val="00557D4C"/>
    <w:rsid w:val="00562132"/>
    <w:rsid w:val="005810BC"/>
    <w:rsid w:val="005B6F3D"/>
    <w:rsid w:val="005C1A53"/>
    <w:rsid w:val="005D6743"/>
    <w:rsid w:val="005D6C6A"/>
    <w:rsid w:val="005E0008"/>
    <w:rsid w:val="005E13E0"/>
    <w:rsid w:val="005E4E16"/>
    <w:rsid w:val="005F1448"/>
    <w:rsid w:val="005F7DEA"/>
    <w:rsid w:val="00610B0C"/>
    <w:rsid w:val="00624ECD"/>
    <w:rsid w:val="00626843"/>
    <w:rsid w:val="006355BD"/>
    <w:rsid w:val="00643589"/>
    <w:rsid w:val="00647B93"/>
    <w:rsid w:val="00647F02"/>
    <w:rsid w:val="00651E90"/>
    <w:rsid w:val="00660DE2"/>
    <w:rsid w:val="006652E7"/>
    <w:rsid w:val="006745B7"/>
    <w:rsid w:val="006774D3"/>
    <w:rsid w:val="00677C3D"/>
    <w:rsid w:val="006872E0"/>
    <w:rsid w:val="0069046B"/>
    <w:rsid w:val="00693184"/>
    <w:rsid w:val="006933E5"/>
    <w:rsid w:val="00693CF3"/>
    <w:rsid w:val="00695864"/>
    <w:rsid w:val="006965C1"/>
    <w:rsid w:val="006976B5"/>
    <w:rsid w:val="006A246B"/>
    <w:rsid w:val="006A4835"/>
    <w:rsid w:val="006C01AA"/>
    <w:rsid w:val="006D5DEB"/>
    <w:rsid w:val="006D6642"/>
    <w:rsid w:val="006F3745"/>
    <w:rsid w:val="00703E5B"/>
    <w:rsid w:val="007060F0"/>
    <w:rsid w:val="00711EFA"/>
    <w:rsid w:val="0071323C"/>
    <w:rsid w:val="007137D8"/>
    <w:rsid w:val="0072568D"/>
    <w:rsid w:val="00727CED"/>
    <w:rsid w:val="00732590"/>
    <w:rsid w:val="00741158"/>
    <w:rsid w:val="007535C1"/>
    <w:rsid w:val="007560FB"/>
    <w:rsid w:val="00763E01"/>
    <w:rsid w:val="00773693"/>
    <w:rsid w:val="0078070C"/>
    <w:rsid w:val="007861A1"/>
    <w:rsid w:val="007A33E2"/>
    <w:rsid w:val="007A6BA9"/>
    <w:rsid w:val="007B0C2C"/>
    <w:rsid w:val="007B1045"/>
    <w:rsid w:val="007C17AA"/>
    <w:rsid w:val="007C6076"/>
    <w:rsid w:val="007D3506"/>
    <w:rsid w:val="007E0A99"/>
    <w:rsid w:val="007E772B"/>
    <w:rsid w:val="007F354C"/>
    <w:rsid w:val="007F5E91"/>
    <w:rsid w:val="007F65B6"/>
    <w:rsid w:val="008042E3"/>
    <w:rsid w:val="00817904"/>
    <w:rsid w:val="008251C7"/>
    <w:rsid w:val="008266E2"/>
    <w:rsid w:val="008314C7"/>
    <w:rsid w:val="0083660E"/>
    <w:rsid w:val="00843943"/>
    <w:rsid w:val="00843FDF"/>
    <w:rsid w:val="0085044E"/>
    <w:rsid w:val="00851AF9"/>
    <w:rsid w:val="00855129"/>
    <w:rsid w:val="0086406E"/>
    <w:rsid w:val="008653C1"/>
    <w:rsid w:val="00873914"/>
    <w:rsid w:val="008761A7"/>
    <w:rsid w:val="008776C9"/>
    <w:rsid w:val="008835B8"/>
    <w:rsid w:val="008C06BD"/>
    <w:rsid w:val="008C7FB6"/>
    <w:rsid w:val="008D425A"/>
    <w:rsid w:val="008E4431"/>
    <w:rsid w:val="008E695C"/>
    <w:rsid w:val="008E6EB1"/>
    <w:rsid w:val="008F00B8"/>
    <w:rsid w:val="008F6336"/>
    <w:rsid w:val="009024AF"/>
    <w:rsid w:val="00915354"/>
    <w:rsid w:val="00915918"/>
    <w:rsid w:val="00917601"/>
    <w:rsid w:val="00921976"/>
    <w:rsid w:val="009232BF"/>
    <w:rsid w:val="0092784A"/>
    <w:rsid w:val="0093538B"/>
    <w:rsid w:val="00941A6C"/>
    <w:rsid w:val="009617D1"/>
    <w:rsid w:val="009669B9"/>
    <w:rsid w:val="009714F2"/>
    <w:rsid w:val="00982E61"/>
    <w:rsid w:val="009A6C20"/>
    <w:rsid w:val="009B20B9"/>
    <w:rsid w:val="009B4815"/>
    <w:rsid w:val="009B605D"/>
    <w:rsid w:val="009C627C"/>
    <w:rsid w:val="009E1E2D"/>
    <w:rsid w:val="009E3228"/>
    <w:rsid w:val="009E3CD8"/>
    <w:rsid w:val="009F0147"/>
    <w:rsid w:val="009F2AF1"/>
    <w:rsid w:val="00A0235A"/>
    <w:rsid w:val="00A076FB"/>
    <w:rsid w:val="00A1206E"/>
    <w:rsid w:val="00A22033"/>
    <w:rsid w:val="00A256CB"/>
    <w:rsid w:val="00A27FA7"/>
    <w:rsid w:val="00A4205C"/>
    <w:rsid w:val="00A434E2"/>
    <w:rsid w:val="00A445C8"/>
    <w:rsid w:val="00A44723"/>
    <w:rsid w:val="00A459DD"/>
    <w:rsid w:val="00A45F64"/>
    <w:rsid w:val="00A4600E"/>
    <w:rsid w:val="00A47927"/>
    <w:rsid w:val="00A50A81"/>
    <w:rsid w:val="00A54D5A"/>
    <w:rsid w:val="00A55B08"/>
    <w:rsid w:val="00A60000"/>
    <w:rsid w:val="00A60D2F"/>
    <w:rsid w:val="00A61CEB"/>
    <w:rsid w:val="00A72CC2"/>
    <w:rsid w:val="00A7584A"/>
    <w:rsid w:val="00A80955"/>
    <w:rsid w:val="00A85831"/>
    <w:rsid w:val="00A955FA"/>
    <w:rsid w:val="00A9748A"/>
    <w:rsid w:val="00AA610E"/>
    <w:rsid w:val="00AB0BF5"/>
    <w:rsid w:val="00AB0D9A"/>
    <w:rsid w:val="00AB3730"/>
    <w:rsid w:val="00AB6F33"/>
    <w:rsid w:val="00AD6762"/>
    <w:rsid w:val="00AE0B4F"/>
    <w:rsid w:val="00AE1880"/>
    <w:rsid w:val="00AE413E"/>
    <w:rsid w:val="00AE5E00"/>
    <w:rsid w:val="00AE605B"/>
    <w:rsid w:val="00B00484"/>
    <w:rsid w:val="00B0086D"/>
    <w:rsid w:val="00B06AB7"/>
    <w:rsid w:val="00B14E32"/>
    <w:rsid w:val="00B15868"/>
    <w:rsid w:val="00B173C0"/>
    <w:rsid w:val="00B41FBB"/>
    <w:rsid w:val="00B44ECE"/>
    <w:rsid w:val="00B54FD0"/>
    <w:rsid w:val="00B562A4"/>
    <w:rsid w:val="00B56E4A"/>
    <w:rsid w:val="00B6126C"/>
    <w:rsid w:val="00B74B23"/>
    <w:rsid w:val="00B771F4"/>
    <w:rsid w:val="00B82018"/>
    <w:rsid w:val="00B83399"/>
    <w:rsid w:val="00B94B94"/>
    <w:rsid w:val="00B9576E"/>
    <w:rsid w:val="00B9708E"/>
    <w:rsid w:val="00BA3148"/>
    <w:rsid w:val="00BC378B"/>
    <w:rsid w:val="00BC51D1"/>
    <w:rsid w:val="00BC5C59"/>
    <w:rsid w:val="00BD0017"/>
    <w:rsid w:val="00BD7EED"/>
    <w:rsid w:val="00BF796E"/>
    <w:rsid w:val="00C10288"/>
    <w:rsid w:val="00C12261"/>
    <w:rsid w:val="00C12C2F"/>
    <w:rsid w:val="00C14681"/>
    <w:rsid w:val="00C16DA8"/>
    <w:rsid w:val="00C179B0"/>
    <w:rsid w:val="00C25688"/>
    <w:rsid w:val="00C42F26"/>
    <w:rsid w:val="00C4735A"/>
    <w:rsid w:val="00C47383"/>
    <w:rsid w:val="00C54419"/>
    <w:rsid w:val="00C550F7"/>
    <w:rsid w:val="00C5609A"/>
    <w:rsid w:val="00C64D46"/>
    <w:rsid w:val="00C662DB"/>
    <w:rsid w:val="00C862D0"/>
    <w:rsid w:val="00C94CBB"/>
    <w:rsid w:val="00C96D63"/>
    <w:rsid w:val="00C96FC9"/>
    <w:rsid w:val="00CA2646"/>
    <w:rsid w:val="00CB1450"/>
    <w:rsid w:val="00CC0621"/>
    <w:rsid w:val="00CD11DE"/>
    <w:rsid w:val="00CD1245"/>
    <w:rsid w:val="00CD7EB4"/>
    <w:rsid w:val="00CE4F5A"/>
    <w:rsid w:val="00CE618E"/>
    <w:rsid w:val="00CE7C57"/>
    <w:rsid w:val="00CF59D9"/>
    <w:rsid w:val="00CF5AC0"/>
    <w:rsid w:val="00D00882"/>
    <w:rsid w:val="00D0100B"/>
    <w:rsid w:val="00D01307"/>
    <w:rsid w:val="00D0159B"/>
    <w:rsid w:val="00D01DC0"/>
    <w:rsid w:val="00D130F3"/>
    <w:rsid w:val="00D15F72"/>
    <w:rsid w:val="00D166B6"/>
    <w:rsid w:val="00D27777"/>
    <w:rsid w:val="00D337F3"/>
    <w:rsid w:val="00D33FC4"/>
    <w:rsid w:val="00D3431E"/>
    <w:rsid w:val="00D40FD5"/>
    <w:rsid w:val="00D5005E"/>
    <w:rsid w:val="00D53C76"/>
    <w:rsid w:val="00D56C6B"/>
    <w:rsid w:val="00D63CE7"/>
    <w:rsid w:val="00D71385"/>
    <w:rsid w:val="00D73D22"/>
    <w:rsid w:val="00D7716C"/>
    <w:rsid w:val="00D9505A"/>
    <w:rsid w:val="00D9672A"/>
    <w:rsid w:val="00DA1AFD"/>
    <w:rsid w:val="00DA5349"/>
    <w:rsid w:val="00DA7CB5"/>
    <w:rsid w:val="00DA7F0F"/>
    <w:rsid w:val="00DB432F"/>
    <w:rsid w:val="00DB506A"/>
    <w:rsid w:val="00DB5F11"/>
    <w:rsid w:val="00DC4A94"/>
    <w:rsid w:val="00DE0D0E"/>
    <w:rsid w:val="00DE5EB7"/>
    <w:rsid w:val="00DE6BE8"/>
    <w:rsid w:val="00E05E80"/>
    <w:rsid w:val="00E12AF5"/>
    <w:rsid w:val="00E20C77"/>
    <w:rsid w:val="00E2118A"/>
    <w:rsid w:val="00E35F84"/>
    <w:rsid w:val="00E4227B"/>
    <w:rsid w:val="00E46990"/>
    <w:rsid w:val="00E501F8"/>
    <w:rsid w:val="00E52B5C"/>
    <w:rsid w:val="00E55041"/>
    <w:rsid w:val="00E57BBF"/>
    <w:rsid w:val="00E7213F"/>
    <w:rsid w:val="00EA288D"/>
    <w:rsid w:val="00EA4CC3"/>
    <w:rsid w:val="00EC5FA1"/>
    <w:rsid w:val="00EE3588"/>
    <w:rsid w:val="00EE6FB5"/>
    <w:rsid w:val="00F04337"/>
    <w:rsid w:val="00F11E72"/>
    <w:rsid w:val="00F14BE2"/>
    <w:rsid w:val="00F2332E"/>
    <w:rsid w:val="00F304BC"/>
    <w:rsid w:val="00F33CB9"/>
    <w:rsid w:val="00F41EEA"/>
    <w:rsid w:val="00F550B2"/>
    <w:rsid w:val="00F65FF8"/>
    <w:rsid w:val="00F71A45"/>
    <w:rsid w:val="00F919D9"/>
    <w:rsid w:val="00F94BEA"/>
    <w:rsid w:val="00FA1A7B"/>
    <w:rsid w:val="00FA6CF3"/>
    <w:rsid w:val="00FB0C49"/>
    <w:rsid w:val="00FC34D6"/>
    <w:rsid w:val="00FD6BC7"/>
    <w:rsid w:val="00FE1E4D"/>
    <w:rsid w:val="00FE2926"/>
    <w:rsid w:val="00FE7157"/>
    <w:rsid w:val="00FF38AE"/>
    <w:rsid w:val="00FF6A2A"/>
    <w:rsid w:val="00FF6D68"/>
    <w:rsid w:val="00FF716A"/>
    <w:rsid w:val="01596A7E"/>
    <w:rsid w:val="02308930"/>
    <w:rsid w:val="04AB5F71"/>
    <w:rsid w:val="071AB2BE"/>
    <w:rsid w:val="07A42B9B"/>
    <w:rsid w:val="07CCAA23"/>
    <w:rsid w:val="0B5B1A88"/>
    <w:rsid w:val="0C18B227"/>
    <w:rsid w:val="0D9AE315"/>
    <w:rsid w:val="0EDF7026"/>
    <w:rsid w:val="0F786A94"/>
    <w:rsid w:val="0F7F5B00"/>
    <w:rsid w:val="12EDD5B9"/>
    <w:rsid w:val="15EA657D"/>
    <w:rsid w:val="160D5EBE"/>
    <w:rsid w:val="165B9CFA"/>
    <w:rsid w:val="17CE998B"/>
    <w:rsid w:val="1DD8FE28"/>
    <w:rsid w:val="1ED60F67"/>
    <w:rsid w:val="1EE06F02"/>
    <w:rsid w:val="232A9BCD"/>
    <w:rsid w:val="25DAEE16"/>
    <w:rsid w:val="2659F86C"/>
    <w:rsid w:val="2862D270"/>
    <w:rsid w:val="28781CB8"/>
    <w:rsid w:val="29ACB657"/>
    <w:rsid w:val="29CFE184"/>
    <w:rsid w:val="2CC04551"/>
    <w:rsid w:val="2FB22E59"/>
    <w:rsid w:val="30421084"/>
    <w:rsid w:val="312EB03A"/>
    <w:rsid w:val="317570C9"/>
    <w:rsid w:val="318F2B70"/>
    <w:rsid w:val="31C59A5F"/>
    <w:rsid w:val="3347F649"/>
    <w:rsid w:val="3475F83C"/>
    <w:rsid w:val="368CA9EB"/>
    <w:rsid w:val="368E1F20"/>
    <w:rsid w:val="3FB67FD4"/>
    <w:rsid w:val="401E760B"/>
    <w:rsid w:val="407DA9EC"/>
    <w:rsid w:val="408D3EB5"/>
    <w:rsid w:val="4157A139"/>
    <w:rsid w:val="418A8E0F"/>
    <w:rsid w:val="4263E41C"/>
    <w:rsid w:val="42C31F85"/>
    <w:rsid w:val="42F85F6E"/>
    <w:rsid w:val="451B9CC2"/>
    <w:rsid w:val="45BE4D5B"/>
    <w:rsid w:val="4604A3F9"/>
    <w:rsid w:val="48A3E544"/>
    <w:rsid w:val="49A12A19"/>
    <w:rsid w:val="4A01CE45"/>
    <w:rsid w:val="4A5EEB9D"/>
    <w:rsid w:val="4AD3BCDD"/>
    <w:rsid w:val="4BE79BD1"/>
    <w:rsid w:val="4E8B0B38"/>
    <w:rsid w:val="505984A0"/>
    <w:rsid w:val="52705B8E"/>
    <w:rsid w:val="53F3C815"/>
    <w:rsid w:val="5C089D4B"/>
    <w:rsid w:val="5C9B18C7"/>
    <w:rsid w:val="5CF44B7A"/>
    <w:rsid w:val="5E3B6562"/>
    <w:rsid w:val="5E4267B3"/>
    <w:rsid w:val="5F55534A"/>
    <w:rsid w:val="611B6667"/>
    <w:rsid w:val="628F1986"/>
    <w:rsid w:val="6453BCBC"/>
    <w:rsid w:val="64E42794"/>
    <w:rsid w:val="650027A8"/>
    <w:rsid w:val="65BECCC2"/>
    <w:rsid w:val="6631622E"/>
    <w:rsid w:val="66E0EEF8"/>
    <w:rsid w:val="66FDB301"/>
    <w:rsid w:val="6884DEB5"/>
    <w:rsid w:val="69DFA7DD"/>
    <w:rsid w:val="6A536E14"/>
    <w:rsid w:val="6A8360EE"/>
    <w:rsid w:val="6AF00322"/>
    <w:rsid w:val="6C0014A5"/>
    <w:rsid w:val="6CD4EDBF"/>
    <w:rsid w:val="6F4C3EAA"/>
    <w:rsid w:val="70683FB2"/>
    <w:rsid w:val="74A4BFDB"/>
    <w:rsid w:val="78EB17BF"/>
    <w:rsid w:val="7A13C4BF"/>
    <w:rsid w:val="7C61FA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58A10"/>
  <w14:defaultImageDpi w14:val="0"/>
  <w15:docId w15:val="{B6161DE9-13EE-4CA8-9E27-24ECD960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927"/>
    <w:pPr>
      <w:spacing w:after="160" w:line="259" w:lineRule="auto"/>
    </w:pPr>
    <w:rPr>
      <w:rFonts w:asciiTheme="minorHAnsi" w:eastAsiaTheme="minorHAnsi" w:hAnsiTheme="minorHAnsi" w:cstheme="minorBidi"/>
      <w:lang w:eastAsia="en-US"/>
    </w:rPr>
  </w:style>
  <w:style w:type="paragraph" w:styleId="Kop1">
    <w:name w:val="heading 1"/>
    <w:basedOn w:val="Kopvaninhoudsopgave"/>
    <w:next w:val="Standaard"/>
    <w:link w:val="Kop1Char"/>
    <w:uiPriority w:val="99"/>
    <w:qFormat/>
    <w:rsid w:val="00164F17"/>
    <w:pPr>
      <w:outlineLvl w:val="0"/>
    </w:pPr>
  </w:style>
  <w:style w:type="paragraph" w:styleId="Kop2">
    <w:name w:val="heading 2"/>
    <w:basedOn w:val="Standaard"/>
    <w:next w:val="Standaard"/>
    <w:link w:val="Kop2Char"/>
    <w:uiPriority w:val="99"/>
    <w:qFormat/>
    <w:rsid w:val="009F2AF1"/>
    <w:pPr>
      <w:keepNext/>
      <w:spacing w:before="240" w:after="120"/>
      <w:outlineLvl w:val="1"/>
    </w:pPr>
    <w:rPr>
      <w:rFonts w:ascii="Arial" w:hAnsi="Arial"/>
      <w:b/>
      <w:bCs/>
    </w:rPr>
  </w:style>
  <w:style w:type="paragraph" w:styleId="Kop3">
    <w:name w:val="heading 3"/>
    <w:basedOn w:val="Standaard"/>
    <w:next w:val="Standaard"/>
    <w:link w:val="Kop3Char"/>
    <w:uiPriority w:val="99"/>
    <w:qFormat/>
    <w:pPr>
      <w:keepNext/>
      <w:spacing w:before="220" w:after="80"/>
      <w:outlineLvl w:val="2"/>
    </w:pPr>
    <w:rPr>
      <w:b/>
      <w:bCs/>
    </w:rPr>
  </w:style>
  <w:style w:type="paragraph" w:styleId="Kop4">
    <w:name w:val="heading 4"/>
    <w:basedOn w:val="Standaard"/>
    <w:next w:val="Standaard"/>
    <w:link w:val="Kop4Char"/>
    <w:uiPriority w:val="99"/>
    <w:qFormat/>
    <w:pPr>
      <w:keepNext/>
      <w:spacing w:before="140" w:after="80"/>
      <w:outlineLvl w:val="3"/>
    </w:pPr>
    <w:rPr>
      <w:b/>
      <w:bCs/>
    </w:rPr>
  </w:style>
  <w:style w:type="paragraph" w:styleId="Kop5">
    <w:name w:val="heading 5"/>
    <w:basedOn w:val="Standaard"/>
    <w:next w:val="Standaard"/>
    <w:link w:val="Kop5Char"/>
    <w:uiPriority w:val="99"/>
    <w:qFormat/>
    <w:pPr>
      <w:spacing w:before="140"/>
      <w:outlineLvl w:val="4"/>
    </w:pPr>
    <w:rPr>
      <w:b/>
      <w:bCs/>
    </w:rPr>
  </w:style>
  <w:style w:type="paragraph" w:styleId="Kop6">
    <w:name w:val="heading 6"/>
    <w:basedOn w:val="Standaard"/>
    <w:next w:val="Standaard"/>
    <w:link w:val="Kop6Char"/>
    <w:uiPriority w:val="99"/>
    <w:qFormat/>
    <w:pPr>
      <w:spacing w:before="240"/>
      <w:outlineLvl w:val="5"/>
    </w:pPr>
    <w:rPr>
      <w:i/>
      <w:iCs/>
    </w:rPr>
  </w:style>
  <w:style w:type="paragraph" w:styleId="Kop7">
    <w:name w:val="heading 7"/>
    <w:basedOn w:val="Standaard"/>
    <w:next w:val="Standaard"/>
    <w:link w:val="Kop7Char"/>
    <w:uiPriority w:val="99"/>
    <w:qFormat/>
    <w:pPr>
      <w:spacing w:before="240"/>
      <w:outlineLvl w:val="6"/>
    </w:pPr>
    <w:rPr>
      <w:i/>
      <w:iCs/>
    </w:rPr>
  </w:style>
  <w:style w:type="paragraph" w:styleId="Kop8">
    <w:name w:val="heading 8"/>
    <w:basedOn w:val="Standaard"/>
    <w:next w:val="Standaard"/>
    <w:link w:val="Kop8Char"/>
    <w:uiPriority w:val="99"/>
    <w:qFormat/>
    <w:pPr>
      <w:spacing w:before="240"/>
      <w:outlineLvl w:val="7"/>
    </w:pPr>
    <w:rPr>
      <w:i/>
      <w:iCs/>
    </w:rPr>
  </w:style>
  <w:style w:type="paragraph" w:styleId="Kop9">
    <w:name w:val="heading 9"/>
    <w:basedOn w:val="Standaard"/>
    <w:next w:val="Standaard"/>
    <w:link w:val="Kop9Char"/>
    <w:uiPriority w:val="99"/>
    <w:qFormat/>
    <w:pPr>
      <w:spacing w:before="240"/>
      <w:outlineLvl w:val="8"/>
    </w:pPr>
    <w:rPr>
      <w:i/>
      <w:iCs/>
    </w:rPr>
  </w:style>
  <w:style w:type="character" w:default="1" w:styleId="Standaardalinea-lettertype">
    <w:name w:val="Default Paragraph Font"/>
    <w:uiPriority w:val="1"/>
    <w:semiHidden/>
    <w:unhideWhenUsed/>
    <w:rsid w:val="00A47927"/>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A47927"/>
  </w:style>
  <w:style w:type="character" w:customStyle="1" w:styleId="Kop1Char">
    <w:name w:val="Kop 1 Char"/>
    <w:basedOn w:val="Standaardalinea-lettertype"/>
    <w:link w:val="Kop1"/>
    <w:uiPriority w:val="99"/>
    <w:locked/>
    <w:rsid w:val="00164F17"/>
    <w:rPr>
      <w:rFonts w:ascii="Sansa Con Pro Bold" w:eastAsiaTheme="minorHAnsi" w:hAnsi="Sansa Con Pro Bold" w:cstheme="minorBidi"/>
      <w:iCs/>
      <w:color w:val="4F81BD" w:themeColor="accent1"/>
      <w:sz w:val="36"/>
      <w:szCs w:val="36"/>
      <w:lang w:eastAsia="en-US"/>
    </w:rPr>
  </w:style>
  <w:style w:type="character" w:customStyle="1" w:styleId="Kop2Char">
    <w:name w:val="Kop 2 Char"/>
    <w:basedOn w:val="Standaardalinea-lettertype"/>
    <w:link w:val="Kop2"/>
    <w:uiPriority w:val="9"/>
    <w:semiHidden/>
    <w:locked/>
    <w:rPr>
      <w:rFonts w:asciiTheme="majorHAnsi" w:eastAsiaTheme="majorEastAsia" w:hAnsiTheme="majorHAnsi" w:cs="Times New Roman"/>
      <w:b/>
      <w:bCs/>
      <w:i/>
      <w:iCs/>
      <w:sz w:val="28"/>
      <w:szCs w:val="28"/>
      <w:lang w:val="nl-NL" w:eastAsia="nl-NL"/>
    </w:rPr>
  </w:style>
  <w:style w:type="character" w:customStyle="1" w:styleId="Kop3Char">
    <w:name w:val="Kop 3 Char"/>
    <w:basedOn w:val="Standaardalinea-lettertype"/>
    <w:link w:val="Kop3"/>
    <w:uiPriority w:val="9"/>
    <w:semiHidden/>
    <w:locked/>
    <w:rPr>
      <w:rFonts w:asciiTheme="majorHAnsi" w:eastAsiaTheme="majorEastAsia" w:hAnsiTheme="majorHAnsi" w:cs="Times New Roman"/>
      <w:b/>
      <w:bCs/>
      <w:sz w:val="26"/>
      <w:szCs w:val="26"/>
      <w:lang w:val="nl-NL" w:eastAsia="nl-NL"/>
    </w:rPr>
  </w:style>
  <w:style w:type="character" w:customStyle="1" w:styleId="Kop4Char">
    <w:name w:val="Kop 4 Char"/>
    <w:basedOn w:val="Standaardalinea-lettertype"/>
    <w:link w:val="Kop4"/>
    <w:uiPriority w:val="9"/>
    <w:semiHidden/>
    <w:locked/>
    <w:rPr>
      <w:rFonts w:asciiTheme="minorHAnsi" w:eastAsiaTheme="minorEastAsia" w:hAnsiTheme="minorHAnsi" w:cs="Times New Roman"/>
      <w:b/>
      <w:bCs/>
      <w:sz w:val="28"/>
      <w:szCs w:val="28"/>
      <w:lang w:val="nl-NL" w:eastAsia="nl-NL"/>
    </w:rPr>
  </w:style>
  <w:style w:type="character" w:customStyle="1" w:styleId="Kop5Char">
    <w:name w:val="Kop 5 Char"/>
    <w:basedOn w:val="Standaardalinea-lettertype"/>
    <w:link w:val="Kop5"/>
    <w:uiPriority w:val="9"/>
    <w:semiHidden/>
    <w:locked/>
    <w:rPr>
      <w:rFonts w:asciiTheme="minorHAnsi" w:eastAsiaTheme="minorEastAsia" w:hAnsiTheme="minorHAnsi" w:cs="Times New Roman"/>
      <w:b/>
      <w:bCs/>
      <w:i/>
      <w:iCs/>
      <w:sz w:val="26"/>
      <w:szCs w:val="26"/>
      <w:lang w:val="nl-NL" w:eastAsia="nl-NL"/>
    </w:rPr>
  </w:style>
  <w:style w:type="character" w:customStyle="1" w:styleId="Kop6Char">
    <w:name w:val="Kop 6 Char"/>
    <w:basedOn w:val="Standaardalinea-lettertype"/>
    <w:link w:val="Kop6"/>
    <w:uiPriority w:val="9"/>
    <w:semiHidden/>
    <w:locked/>
    <w:rPr>
      <w:rFonts w:asciiTheme="minorHAnsi" w:eastAsiaTheme="minorEastAsia" w:hAnsiTheme="minorHAnsi" w:cs="Times New Roman"/>
      <w:b/>
      <w:bCs/>
      <w:lang w:val="nl-NL" w:eastAsia="nl-NL"/>
    </w:rPr>
  </w:style>
  <w:style w:type="character" w:customStyle="1" w:styleId="Kop7Char">
    <w:name w:val="Kop 7 Char"/>
    <w:basedOn w:val="Standaardalinea-lettertype"/>
    <w:link w:val="Kop7"/>
    <w:uiPriority w:val="9"/>
    <w:semiHidden/>
    <w:locked/>
    <w:rPr>
      <w:rFonts w:asciiTheme="minorHAnsi" w:eastAsiaTheme="minorEastAsia" w:hAnsiTheme="minorHAnsi" w:cs="Times New Roman"/>
      <w:sz w:val="24"/>
      <w:szCs w:val="24"/>
      <w:lang w:val="nl-NL" w:eastAsia="nl-NL"/>
    </w:rPr>
  </w:style>
  <w:style w:type="character" w:customStyle="1" w:styleId="Kop8Char">
    <w:name w:val="Kop 8 Char"/>
    <w:basedOn w:val="Standaardalinea-lettertype"/>
    <w:link w:val="Kop8"/>
    <w:uiPriority w:val="9"/>
    <w:semiHidden/>
    <w:locked/>
    <w:rPr>
      <w:rFonts w:asciiTheme="minorHAnsi" w:eastAsiaTheme="minorEastAsia" w:hAnsiTheme="minorHAnsi" w:cs="Times New Roman"/>
      <w:i/>
      <w:iCs/>
      <w:sz w:val="24"/>
      <w:szCs w:val="24"/>
      <w:lang w:val="nl-NL" w:eastAsia="nl-NL"/>
    </w:rPr>
  </w:style>
  <w:style w:type="character" w:customStyle="1" w:styleId="Kop9Char">
    <w:name w:val="Kop 9 Char"/>
    <w:basedOn w:val="Standaardalinea-lettertype"/>
    <w:link w:val="Kop9"/>
    <w:uiPriority w:val="9"/>
    <w:semiHidden/>
    <w:locked/>
    <w:rPr>
      <w:rFonts w:asciiTheme="majorHAnsi" w:eastAsiaTheme="majorEastAsia" w:hAnsiTheme="majorHAnsi" w:cs="Times New Roman"/>
      <w:lang w:val="nl-NL" w:eastAsia="nl-NL"/>
    </w:rPr>
  </w:style>
  <w:style w:type="paragraph" w:customStyle="1" w:styleId="Style20ptBoldAllcapsRightLinespacingExactly14pt">
    <w:name w:val="Style 20 pt Bold All caps Right Line spacing:  Exactly 14 pt"/>
    <w:basedOn w:val="Standaard"/>
    <w:uiPriority w:val="99"/>
    <w:rsid w:val="00E4227B"/>
    <w:pPr>
      <w:jc w:val="right"/>
    </w:pPr>
    <w:rPr>
      <w:b/>
      <w:bCs/>
      <w:caps/>
      <w:sz w:val="40"/>
      <w:szCs w:val="40"/>
    </w:rPr>
  </w:style>
  <w:style w:type="character" w:styleId="Hyperlink">
    <w:name w:val="Hyperlink"/>
    <w:basedOn w:val="Standaardalinea-lettertype"/>
    <w:uiPriority w:val="99"/>
    <w:rsid w:val="00E4227B"/>
    <w:rPr>
      <w:rFonts w:cs="Times New Roman"/>
      <w:color w:val="0000FF"/>
      <w:u w:val="single"/>
    </w:rPr>
  </w:style>
  <w:style w:type="table" w:styleId="Tabelraster">
    <w:name w:val="Table Grid"/>
    <w:basedOn w:val="Standaardtabel"/>
    <w:uiPriority w:val="39"/>
    <w:rsid w:val="001C27D7"/>
    <w:pPr>
      <w:spacing w:after="0" w:line="240" w:lineRule="auto"/>
    </w:pPr>
    <w:rPr>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1C27D7"/>
    <w:pPr>
      <w:tabs>
        <w:tab w:val="center" w:pos="4320"/>
        <w:tab w:val="right" w:pos="8640"/>
      </w:tabs>
    </w:pPr>
  </w:style>
  <w:style w:type="character" w:customStyle="1" w:styleId="KoptekstChar">
    <w:name w:val="Koptekst Char"/>
    <w:basedOn w:val="Standaardalinea-lettertype"/>
    <w:link w:val="Koptekst"/>
    <w:uiPriority w:val="99"/>
    <w:semiHidden/>
    <w:locked/>
    <w:rPr>
      <w:rFonts w:cs="Times New Roman"/>
      <w:sz w:val="24"/>
      <w:szCs w:val="24"/>
      <w:lang w:val="nl-NL" w:eastAsia="nl-NL"/>
    </w:rPr>
  </w:style>
  <w:style w:type="paragraph" w:styleId="Voettekst">
    <w:name w:val="footer"/>
    <w:basedOn w:val="Standaard"/>
    <w:link w:val="VoettekstChar"/>
    <w:uiPriority w:val="99"/>
    <w:rsid w:val="001C27D7"/>
    <w:pPr>
      <w:tabs>
        <w:tab w:val="center" w:pos="4320"/>
        <w:tab w:val="right" w:pos="8640"/>
      </w:tabs>
    </w:pPr>
  </w:style>
  <w:style w:type="character" w:customStyle="1" w:styleId="VoettekstChar">
    <w:name w:val="Voettekst Char"/>
    <w:basedOn w:val="Standaardalinea-lettertype"/>
    <w:link w:val="Voettekst"/>
    <w:uiPriority w:val="99"/>
    <w:semiHidden/>
    <w:locked/>
    <w:rPr>
      <w:rFonts w:cs="Times New Roman"/>
      <w:sz w:val="24"/>
      <w:szCs w:val="24"/>
      <w:lang w:val="nl-NL" w:eastAsia="nl-NL"/>
    </w:rPr>
  </w:style>
  <w:style w:type="character" w:styleId="Paginanummer">
    <w:name w:val="page number"/>
    <w:basedOn w:val="Standaardalinea-lettertype"/>
    <w:uiPriority w:val="99"/>
    <w:rsid w:val="00F04337"/>
    <w:rPr>
      <w:rFonts w:cs="Times New Roman"/>
    </w:rPr>
  </w:style>
  <w:style w:type="paragraph" w:styleId="Inhopg1">
    <w:name w:val="toc 1"/>
    <w:basedOn w:val="Standaard"/>
    <w:next w:val="Standaard"/>
    <w:autoRedefine/>
    <w:uiPriority w:val="39"/>
    <w:rsid w:val="00F04337"/>
  </w:style>
  <w:style w:type="paragraph" w:styleId="Inhopg2">
    <w:name w:val="toc 2"/>
    <w:basedOn w:val="Standaard"/>
    <w:next w:val="Standaard"/>
    <w:autoRedefine/>
    <w:uiPriority w:val="39"/>
    <w:rsid w:val="00F04337"/>
    <w:pPr>
      <w:ind w:left="200"/>
    </w:pPr>
  </w:style>
  <w:style w:type="paragraph" w:customStyle="1" w:styleId="Doc1">
    <w:name w:val="Doc 1"/>
    <w:basedOn w:val="Standaard"/>
    <w:uiPriority w:val="99"/>
    <w:rsid w:val="00A61CEB"/>
    <w:pPr>
      <w:spacing w:before="360" w:after="120"/>
    </w:pPr>
    <w:rPr>
      <w:b/>
      <w:bCs/>
      <w:sz w:val="32"/>
      <w:szCs w:val="32"/>
      <w:lang w:eastAsia="en-GB"/>
    </w:rPr>
  </w:style>
  <w:style w:type="paragraph" w:customStyle="1" w:styleId="Doc2">
    <w:name w:val="Doc 2"/>
    <w:basedOn w:val="Standaard"/>
    <w:uiPriority w:val="99"/>
    <w:rsid w:val="00A61CEB"/>
    <w:pPr>
      <w:keepNext/>
      <w:pBdr>
        <w:top w:val="single" w:sz="4" w:space="1" w:color="auto"/>
      </w:pBdr>
      <w:spacing w:before="240" w:after="60"/>
    </w:pPr>
    <w:rPr>
      <w:b/>
      <w:bCs/>
      <w:lang w:eastAsia="en-GB"/>
    </w:rPr>
  </w:style>
  <w:style w:type="paragraph" w:customStyle="1" w:styleId="StyleHeading1ArialBefore18ptAfter12ptTopSingl">
    <w:name w:val="Style Heading 1 + Arial Before:  18 pt After:  12 pt Top: (Singl..."/>
    <w:basedOn w:val="Kop1"/>
    <w:uiPriority w:val="99"/>
    <w:rsid w:val="00135908"/>
    <w:pPr>
      <w:pBdr>
        <w:top w:val="single" w:sz="6" w:space="1" w:color="auto"/>
      </w:pBdr>
      <w:spacing w:before="360" w:after="240"/>
    </w:pPr>
    <w:rPr>
      <w:szCs w:val="20"/>
    </w:rPr>
  </w:style>
  <w:style w:type="paragraph" w:customStyle="1" w:styleId="StyleJustified1CharChar">
    <w:name w:val="Style Justified1 Char Char"/>
    <w:basedOn w:val="Standaard"/>
    <w:uiPriority w:val="99"/>
    <w:rsid w:val="009F2AF1"/>
    <w:pPr>
      <w:jc w:val="both"/>
    </w:pPr>
    <w:rPr>
      <w:rFonts w:ascii="Arial" w:hAnsi="Arial"/>
      <w:sz w:val="17"/>
      <w:szCs w:val="20"/>
    </w:rPr>
  </w:style>
  <w:style w:type="character" w:customStyle="1" w:styleId="PMbodytekst">
    <w:name w:val="PM bodytekst"/>
    <w:basedOn w:val="Standaardalinea-lettertype"/>
    <w:uiPriority w:val="99"/>
    <w:rsid w:val="009F2AF1"/>
    <w:rPr>
      <w:rFonts w:cs="Times New Roman"/>
      <w:sz w:val="20"/>
    </w:rPr>
  </w:style>
  <w:style w:type="character" w:customStyle="1" w:styleId="PMBodytext">
    <w:name w:val="PM Body text"/>
    <w:basedOn w:val="Standaardalinea-lettertype"/>
    <w:uiPriority w:val="99"/>
    <w:rsid w:val="009F2AF1"/>
    <w:rPr>
      <w:rFonts w:ascii="Arial" w:hAnsi="Arial" w:cs="Times New Roman"/>
      <w:color w:val="auto"/>
      <w:sz w:val="20"/>
      <w:szCs w:val="20"/>
    </w:rPr>
  </w:style>
  <w:style w:type="paragraph" w:customStyle="1" w:styleId="BlueComment">
    <w:name w:val="Blue Comment"/>
    <w:basedOn w:val="Standaard"/>
    <w:uiPriority w:val="99"/>
    <w:rsid w:val="009F2AF1"/>
    <w:rPr>
      <w:i/>
      <w:color w:val="0000FF"/>
      <w:sz w:val="20"/>
      <w:szCs w:val="20"/>
    </w:rPr>
  </w:style>
  <w:style w:type="paragraph" w:customStyle="1" w:styleId="pt">
    <w:name w:val="_pt"/>
    <w:basedOn w:val="Standaard"/>
    <w:uiPriority w:val="99"/>
    <w:rsid w:val="00D53C76"/>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 w:val="left" w:pos="2891"/>
        <w:tab w:val="left" w:pos="3061"/>
        <w:tab w:val="left" w:pos="3231"/>
        <w:tab w:val="left" w:pos="3402"/>
        <w:tab w:val="left" w:pos="3572"/>
        <w:tab w:val="left" w:pos="3742"/>
        <w:tab w:val="left" w:pos="3912"/>
        <w:tab w:val="left" w:pos="4082"/>
        <w:tab w:val="left" w:pos="4252"/>
        <w:tab w:val="left" w:pos="4422"/>
        <w:tab w:val="left" w:pos="4592"/>
        <w:tab w:val="left" w:pos="4762"/>
        <w:tab w:val="left" w:pos="4932"/>
        <w:tab w:val="left" w:pos="5102"/>
        <w:tab w:val="left" w:pos="5272"/>
        <w:tab w:val="left" w:pos="5443"/>
        <w:tab w:val="left" w:pos="5613"/>
        <w:tab w:val="left" w:pos="5783"/>
        <w:tab w:val="left" w:pos="5953"/>
        <w:tab w:val="left" w:pos="6123"/>
        <w:tab w:val="left" w:pos="6293"/>
        <w:tab w:val="left" w:pos="6463"/>
        <w:tab w:val="left" w:pos="6633"/>
        <w:tab w:val="left" w:pos="6803"/>
        <w:tab w:val="left" w:pos="6973"/>
        <w:tab w:val="left" w:pos="7143"/>
        <w:tab w:val="left" w:pos="7313"/>
      </w:tabs>
      <w:autoSpaceDE w:val="0"/>
      <w:autoSpaceDN w:val="0"/>
      <w:adjustRightInd w:val="0"/>
      <w:spacing w:after="0" w:line="250" w:lineRule="atLeast"/>
      <w:jc w:val="both"/>
      <w:textAlignment w:val="center"/>
    </w:pPr>
    <w:rPr>
      <w:rFonts w:ascii="MinionPro-Regular" w:hAnsi="MinionPro-Regular" w:cs="MinionPro-Regular"/>
      <w:color w:val="000000"/>
      <w:sz w:val="21"/>
      <w:szCs w:val="21"/>
    </w:rPr>
  </w:style>
  <w:style w:type="paragraph" w:customStyle="1" w:styleId="Char1CharChar">
    <w:name w:val="Char1 Char Char"/>
    <w:basedOn w:val="Standaard"/>
    <w:rsid w:val="00D53C76"/>
    <w:pPr>
      <w:spacing w:line="240" w:lineRule="exact"/>
    </w:pPr>
    <w:rPr>
      <w:rFonts w:ascii="Tahoma" w:hAnsi="Tahoma"/>
      <w:sz w:val="20"/>
      <w:szCs w:val="20"/>
    </w:rPr>
  </w:style>
  <w:style w:type="paragraph" w:styleId="Lijstalinea">
    <w:name w:val="List Paragraph"/>
    <w:basedOn w:val="Standaard"/>
    <w:uiPriority w:val="34"/>
    <w:qFormat/>
    <w:rsid w:val="00D01307"/>
    <w:pPr>
      <w:ind w:left="720"/>
      <w:contextualSpacing/>
    </w:pPr>
  </w:style>
  <w:style w:type="paragraph" w:styleId="Ballontekst">
    <w:name w:val="Balloon Text"/>
    <w:basedOn w:val="Standaard"/>
    <w:link w:val="BallontekstChar"/>
    <w:uiPriority w:val="99"/>
    <w:rsid w:val="000031A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0031AA"/>
    <w:rPr>
      <w:rFonts w:ascii="Segoe UI" w:hAnsi="Segoe UI" w:cs="Segoe UI"/>
      <w:sz w:val="18"/>
      <w:szCs w:val="18"/>
    </w:rPr>
  </w:style>
  <w:style w:type="paragraph" w:styleId="Kopvaninhoudsopgave">
    <w:name w:val="TOC Heading"/>
    <w:basedOn w:val="Titel"/>
    <w:next w:val="Standaard"/>
    <w:uiPriority w:val="39"/>
    <w:unhideWhenUsed/>
    <w:qFormat/>
    <w:rsid w:val="004F4E5D"/>
  </w:style>
  <w:style w:type="paragraph" w:styleId="Titel">
    <w:name w:val="Title"/>
    <w:basedOn w:val="Standaard"/>
    <w:next w:val="Standaard"/>
    <w:link w:val="TitelChar"/>
    <w:uiPriority w:val="10"/>
    <w:qFormat/>
    <w:rsid w:val="004F4E5D"/>
    <w:pPr>
      <w:spacing w:after="0" w:line="276" w:lineRule="auto"/>
      <w:jc w:val="center"/>
    </w:pPr>
    <w:rPr>
      <w:rFonts w:ascii="Sansa Con Pro Bold" w:hAnsi="Sansa Con Pro Bold"/>
      <w:iCs/>
      <w:color w:val="4F81BD" w:themeColor="accent1"/>
      <w:sz w:val="36"/>
      <w:szCs w:val="36"/>
    </w:rPr>
  </w:style>
  <w:style w:type="character" w:customStyle="1" w:styleId="TitelChar">
    <w:name w:val="Titel Char"/>
    <w:basedOn w:val="Standaardalinea-lettertype"/>
    <w:link w:val="Titel"/>
    <w:uiPriority w:val="10"/>
    <w:rsid w:val="004F4E5D"/>
    <w:rPr>
      <w:rFonts w:ascii="Sansa Con Pro Bold" w:eastAsiaTheme="minorHAnsi" w:hAnsi="Sansa Con Pro Bold" w:cstheme="minorBidi"/>
      <w:iCs/>
      <w:color w:val="4F81BD" w:themeColor="accent1"/>
      <w:sz w:val="36"/>
      <w:szCs w:val="36"/>
      <w:lang w:eastAsia="en-US"/>
    </w:rPr>
  </w:style>
  <w:style w:type="character" w:styleId="Verwijzingopmerking">
    <w:name w:val="annotation reference"/>
    <w:basedOn w:val="Standaardalinea-lettertype"/>
    <w:uiPriority w:val="99"/>
    <w:unhideWhenUsed/>
    <w:rsid w:val="00EC5FA1"/>
    <w:rPr>
      <w:sz w:val="16"/>
      <w:szCs w:val="16"/>
    </w:rPr>
  </w:style>
  <w:style w:type="paragraph" w:styleId="Tekstopmerking">
    <w:name w:val="annotation text"/>
    <w:basedOn w:val="Standaard"/>
    <w:link w:val="TekstopmerkingChar"/>
    <w:uiPriority w:val="99"/>
    <w:unhideWhenUsed/>
    <w:rsid w:val="00EC5FA1"/>
    <w:pPr>
      <w:spacing w:line="240" w:lineRule="auto"/>
    </w:pPr>
    <w:rPr>
      <w:sz w:val="20"/>
      <w:szCs w:val="20"/>
    </w:rPr>
  </w:style>
  <w:style w:type="character" w:customStyle="1" w:styleId="TekstopmerkingChar">
    <w:name w:val="Tekst opmerking Char"/>
    <w:basedOn w:val="Standaardalinea-lettertype"/>
    <w:link w:val="Tekstopmerking"/>
    <w:uiPriority w:val="99"/>
    <w:rsid w:val="00EC5FA1"/>
    <w:rPr>
      <w:rFonts w:asciiTheme="minorHAnsi" w:eastAsiaTheme="minorHAnsi" w:hAnsiTheme="minorHAnsi" w:cstheme="minorBidi"/>
      <w:sz w:val="20"/>
      <w:szCs w:val="20"/>
      <w:lang w:eastAsia="en-US"/>
    </w:rPr>
  </w:style>
  <w:style w:type="paragraph" w:styleId="Onderwerpvanopmerking">
    <w:name w:val="annotation subject"/>
    <w:basedOn w:val="Tekstopmerking"/>
    <w:next w:val="Tekstopmerking"/>
    <w:link w:val="OnderwerpvanopmerkingChar"/>
    <w:uiPriority w:val="99"/>
    <w:semiHidden/>
    <w:unhideWhenUsed/>
    <w:rsid w:val="009232BF"/>
    <w:rPr>
      <w:b/>
      <w:bCs/>
    </w:rPr>
  </w:style>
  <w:style w:type="character" w:customStyle="1" w:styleId="OnderwerpvanopmerkingChar">
    <w:name w:val="Onderwerp van opmerking Char"/>
    <w:basedOn w:val="TekstopmerkingChar"/>
    <w:link w:val="Onderwerpvanopmerking"/>
    <w:uiPriority w:val="99"/>
    <w:semiHidden/>
    <w:rsid w:val="009232BF"/>
    <w:rPr>
      <w:rFonts w:asciiTheme="minorHAnsi" w:eastAsiaTheme="minorHAnsi" w:hAnsiTheme="minorHAnsi" w:cstheme="minorBidi"/>
      <w:b/>
      <w:bCs/>
      <w:sz w:val="20"/>
      <w:szCs w:val="20"/>
      <w:lang w:eastAsia="en-US"/>
    </w:rPr>
  </w:style>
  <w:style w:type="character" w:styleId="Vermelding">
    <w:name w:val="Mention"/>
    <w:basedOn w:val="Standaardalinea-lettertype"/>
    <w:uiPriority w:val="99"/>
    <w:unhideWhenUsed/>
    <w:rPr>
      <w:color w:val="2B579A"/>
      <w:shd w:val="clear" w:color="auto" w:fill="E6E6E6"/>
    </w:rPr>
  </w:style>
  <w:style w:type="character" w:styleId="GevolgdeHyperlink">
    <w:name w:val="FollowedHyperlink"/>
    <w:basedOn w:val="Standaardalinea-lettertype"/>
    <w:uiPriority w:val="99"/>
    <w:rsid w:val="00D5005E"/>
    <w:rPr>
      <w:color w:val="800080" w:themeColor="followedHyperlink"/>
      <w:u w:val="single"/>
    </w:rPr>
  </w:style>
  <w:style w:type="character" w:styleId="Onopgelostemelding">
    <w:name w:val="Unresolved Mention"/>
    <w:basedOn w:val="Standaardalinea-lettertype"/>
    <w:uiPriority w:val="99"/>
    <w:semiHidden/>
    <w:unhideWhenUsed/>
    <w:rsid w:val="00A27FA7"/>
    <w:rPr>
      <w:color w:val="605E5C"/>
      <w:shd w:val="clear" w:color="auto" w:fill="E1DFDD"/>
    </w:rPr>
  </w:style>
  <w:style w:type="character" w:customStyle="1" w:styleId="normaltextrun">
    <w:name w:val="normaltextrun"/>
    <w:basedOn w:val="Standaardalinea-lettertype"/>
    <w:rsid w:val="00083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7478">
      <w:bodyDiv w:val="1"/>
      <w:marLeft w:val="0"/>
      <w:marRight w:val="0"/>
      <w:marTop w:val="0"/>
      <w:marBottom w:val="0"/>
      <w:divBdr>
        <w:top w:val="none" w:sz="0" w:space="0" w:color="auto"/>
        <w:left w:val="none" w:sz="0" w:space="0" w:color="auto"/>
        <w:bottom w:val="none" w:sz="0" w:space="0" w:color="auto"/>
        <w:right w:val="none" w:sz="0" w:space="0" w:color="auto"/>
      </w:divBdr>
    </w:div>
    <w:div w:id="121508857">
      <w:bodyDiv w:val="1"/>
      <w:marLeft w:val="0"/>
      <w:marRight w:val="0"/>
      <w:marTop w:val="0"/>
      <w:marBottom w:val="0"/>
      <w:divBdr>
        <w:top w:val="none" w:sz="0" w:space="0" w:color="auto"/>
        <w:left w:val="none" w:sz="0" w:space="0" w:color="auto"/>
        <w:bottom w:val="none" w:sz="0" w:space="0" w:color="auto"/>
        <w:right w:val="none" w:sz="0" w:space="0" w:color="auto"/>
      </w:divBdr>
    </w:div>
    <w:div w:id="593175189">
      <w:bodyDiv w:val="1"/>
      <w:marLeft w:val="0"/>
      <w:marRight w:val="0"/>
      <w:marTop w:val="0"/>
      <w:marBottom w:val="0"/>
      <w:divBdr>
        <w:top w:val="none" w:sz="0" w:space="0" w:color="auto"/>
        <w:left w:val="none" w:sz="0" w:space="0" w:color="auto"/>
        <w:bottom w:val="none" w:sz="0" w:space="0" w:color="auto"/>
        <w:right w:val="none" w:sz="0" w:space="0" w:color="auto"/>
      </w:divBdr>
    </w:div>
    <w:div w:id="1371686413">
      <w:bodyDiv w:val="1"/>
      <w:marLeft w:val="0"/>
      <w:marRight w:val="0"/>
      <w:marTop w:val="0"/>
      <w:marBottom w:val="0"/>
      <w:divBdr>
        <w:top w:val="none" w:sz="0" w:space="0" w:color="auto"/>
        <w:left w:val="none" w:sz="0" w:space="0" w:color="auto"/>
        <w:bottom w:val="none" w:sz="0" w:space="0" w:color="auto"/>
        <w:right w:val="none" w:sz="0" w:space="0" w:color="auto"/>
      </w:divBdr>
    </w:div>
    <w:div w:id="17717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energeia.nl/energeia-artikel/40105804/de-financiele-wereld-is-niet-neutraal-uitdagingen-voor-een-rechtvaardige-energietransiti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hilversumnl.sharepoint.com/:b:/t/Teamenergietransitie/ET4vOugnBkZPuK-XADLELR0BX8Z1pHQekN-WHUK9q9lF5w?e=SDDO7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FS\nas\Users\pgd\My%20Documents\21_178%20Snelstudie_Rechtvaardigheid-online-A.pdf" TargetMode="External"/><Relationship Id="rId20" Type="http://schemas.openxmlformats.org/officeDocument/2006/relationships/hyperlink" Target="https://www.nieuwsbriefmilieueneconomie.nl/index.php?option=com_content&amp;view=article&amp;id=703:is-de-r-ladder-geschikt-als-meetinstrument-voor-de-circulaire-economie&amp;catid=43&amp;Itemid=1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kcbr.nl/beleid-en-regelgeving-ontwikkelen/beleidskompas/verplichte-kwaliteitseisen/doenvermog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4B2BD379BB8D42AAEE8315497262EA" ma:contentTypeVersion="15" ma:contentTypeDescription="Een nieuw document maken." ma:contentTypeScope="" ma:versionID="5e24d8d53f4ca947fcbf9a0ae199768a">
  <xsd:schema xmlns:xsd="http://www.w3.org/2001/XMLSchema" xmlns:xs="http://www.w3.org/2001/XMLSchema" xmlns:p="http://schemas.microsoft.com/office/2006/metadata/properties" xmlns:ns2="ca792d02-e013-4e66-ad9c-59651f50e07b" xmlns:ns3="23091b63-5f46-43a3-a580-cc59cb5d488e" targetNamespace="http://schemas.microsoft.com/office/2006/metadata/properties" ma:root="true" ma:fieldsID="7dad1fb8c27832cb6333390b1bced954" ns2:_="" ns3:_="">
    <xsd:import namespace="ca792d02-e013-4e66-ad9c-59651f50e07b"/>
    <xsd:import namespace="23091b63-5f46-43a3-a580-cc59cb5d48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92d02-e013-4e66-ad9c-59651f50e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f35aeea7-e848-442f-a6c3-04e7a31ee3d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91b63-5f46-43a3-a580-cc59cb5d48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c2ca64-d0ca-43fd-839f-6b93e0c121ab}" ma:internalName="TaxCatchAll" ma:showField="CatchAllData" ma:web="23091b63-5f46-43a3-a580-cc59cb5d488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792d02-e013-4e66-ad9c-59651f50e07b">
      <Terms xmlns="http://schemas.microsoft.com/office/infopath/2007/PartnerControls"/>
    </lcf76f155ced4ddcb4097134ff3c332f>
    <TaxCatchAll xmlns="23091b63-5f46-43a3-a580-cc59cb5d488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F5D56-2421-4F85-ABEA-B0D2AC0CD61A}">
  <ds:schemaRefs>
    <ds:schemaRef ds:uri="http://schemas.microsoft.com/sharepoint/v3/contenttype/forms"/>
  </ds:schemaRefs>
</ds:datastoreItem>
</file>

<file path=customXml/itemProps2.xml><?xml version="1.0" encoding="utf-8"?>
<ds:datastoreItem xmlns:ds="http://schemas.openxmlformats.org/officeDocument/2006/customXml" ds:itemID="{2849F0A1-66B0-4DF2-8973-5FB7D3D8F8D7}"/>
</file>

<file path=customXml/itemProps3.xml><?xml version="1.0" encoding="utf-8"?>
<ds:datastoreItem xmlns:ds="http://schemas.openxmlformats.org/officeDocument/2006/customXml" ds:itemID="{368EABCF-CCC8-4FFA-81C8-ACE118C46769}">
  <ds:schemaRefs>
    <ds:schemaRef ds:uri="http://schemas.microsoft.com/office/2006/metadata/properties"/>
    <ds:schemaRef ds:uri="http://schemas.microsoft.com/office/infopath/2007/PartnerControls"/>
    <ds:schemaRef ds:uri="86662d4d-7fe3-4bd8-bce8-4a6b58705642"/>
    <ds:schemaRef ds:uri="b74e220e-cfdf-4f65-b431-eea6a225f80d"/>
  </ds:schemaRefs>
</ds:datastoreItem>
</file>

<file path=customXml/itemProps4.xml><?xml version="1.0" encoding="utf-8"?>
<ds:datastoreItem xmlns:ds="http://schemas.openxmlformats.org/officeDocument/2006/customXml" ds:itemID="{EAE54B61-28EF-492A-BEC6-A1C7EEFA1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1621</Words>
  <Characters>10091</Characters>
  <Application>Microsoft Office Word</Application>
  <DocSecurity>0</DocSecurity>
  <Lines>84</Lines>
  <Paragraphs>23</Paragraphs>
  <ScaleCrop>false</ScaleCrop>
  <Company>The Stationery Office Ltd</Company>
  <LinksUpToDate>false</LinksUpToDate>
  <CharactersWithSpaces>11689</CharactersWithSpaces>
  <SharedDoc>false</SharedDoc>
  <HLinks>
    <vt:vector size="72" baseType="variant">
      <vt:variant>
        <vt:i4>6291570</vt:i4>
      </vt:variant>
      <vt:variant>
        <vt:i4>57</vt:i4>
      </vt:variant>
      <vt:variant>
        <vt:i4>0</vt:i4>
      </vt:variant>
      <vt:variant>
        <vt:i4>5</vt:i4>
      </vt:variant>
      <vt:variant>
        <vt:lpwstr>https://energeia.nl/energeia-artikel/40105804/de-financiele-wereld-is-niet-neutraal-uitdagingen-voor-een-rechtvaardige-energietransitie</vt:lpwstr>
      </vt:variant>
      <vt:variant>
        <vt:lpwstr/>
      </vt:variant>
      <vt:variant>
        <vt:i4>1376299</vt:i4>
      </vt:variant>
      <vt:variant>
        <vt:i4>54</vt:i4>
      </vt:variant>
      <vt:variant>
        <vt:i4>0</vt:i4>
      </vt:variant>
      <vt:variant>
        <vt:i4>5</vt:i4>
      </vt:variant>
      <vt:variant>
        <vt:lpwstr>https://www.nieuwsbriefmilieueneconomie.nl/index.php?option=com_content&amp;view=article&amp;id=703:is-de-r-ladder-geschikt-als-meetinstrument-voor-de-circulaire-economie&amp;catid=43&amp;Itemid=131</vt:lpwstr>
      </vt:variant>
      <vt:variant>
        <vt:lpwstr/>
      </vt:variant>
      <vt:variant>
        <vt:i4>131139</vt:i4>
      </vt:variant>
      <vt:variant>
        <vt:i4>51</vt:i4>
      </vt:variant>
      <vt:variant>
        <vt:i4>0</vt:i4>
      </vt:variant>
      <vt:variant>
        <vt:i4>5</vt:i4>
      </vt:variant>
      <vt:variant>
        <vt:lpwstr>https://www.kcbr.nl/beleid-en-regelgeving-ontwikkelen/beleidskompas/verplichte-kwaliteitseisen/doenvermogen</vt:lpwstr>
      </vt:variant>
      <vt:variant>
        <vt:lpwstr>Wat</vt:lpwstr>
      </vt:variant>
      <vt:variant>
        <vt:i4>6029324</vt:i4>
      </vt:variant>
      <vt:variant>
        <vt:i4>48</vt:i4>
      </vt:variant>
      <vt:variant>
        <vt:i4>0</vt:i4>
      </vt:variant>
      <vt:variant>
        <vt:i4>5</vt:i4>
      </vt:variant>
      <vt:variant>
        <vt:lpwstr>https://hilversumnl.sharepoint.com/:b:/t/Teamenergietransitie/ET4vOugnBkZPuK-XADLELR0BX8Z1pHQekN-WHUK9q9lF5w?e=SDDO7y</vt:lpwstr>
      </vt:variant>
      <vt:variant>
        <vt:lpwstr/>
      </vt:variant>
      <vt:variant>
        <vt:i4>5439614</vt:i4>
      </vt:variant>
      <vt:variant>
        <vt:i4>45</vt:i4>
      </vt:variant>
      <vt:variant>
        <vt:i4>0</vt:i4>
      </vt:variant>
      <vt:variant>
        <vt:i4>5</vt:i4>
      </vt:variant>
      <vt:variant>
        <vt:lpwstr>\\FS\nas\Users\pgd\My Documents\21_178 Snelstudie_Rechtvaardigheid-online-A.pdf</vt:lpwstr>
      </vt:variant>
      <vt:variant>
        <vt:lpwstr/>
      </vt:variant>
      <vt:variant>
        <vt:i4>1966135</vt:i4>
      </vt:variant>
      <vt:variant>
        <vt:i4>38</vt:i4>
      </vt:variant>
      <vt:variant>
        <vt:i4>0</vt:i4>
      </vt:variant>
      <vt:variant>
        <vt:i4>5</vt:i4>
      </vt:variant>
      <vt:variant>
        <vt:lpwstr/>
      </vt:variant>
      <vt:variant>
        <vt:lpwstr>_Toc151045398</vt:lpwstr>
      </vt:variant>
      <vt:variant>
        <vt:i4>1966135</vt:i4>
      </vt:variant>
      <vt:variant>
        <vt:i4>32</vt:i4>
      </vt:variant>
      <vt:variant>
        <vt:i4>0</vt:i4>
      </vt:variant>
      <vt:variant>
        <vt:i4>5</vt:i4>
      </vt:variant>
      <vt:variant>
        <vt:lpwstr/>
      </vt:variant>
      <vt:variant>
        <vt:lpwstr>_Toc151045397</vt:lpwstr>
      </vt:variant>
      <vt:variant>
        <vt:i4>1966135</vt:i4>
      </vt:variant>
      <vt:variant>
        <vt:i4>26</vt:i4>
      </vt:variant>
      <vt:variant>
        <vt:i4>0</vt:i4>
      </vt:variant>
      <vt:variant>
        <vt:i4>5</vt:i4>
      </vt:variant>
      <vt:variant>
        <vt:lpwstr/>
      </vt:variant>
      <vt:variant>
        <vt:lpwstr>_Toc151045396</vt:lpwstr>
      </vt:variant>
      <vt:variant>
        <vt:i4>1966135</vt:i4>
      </vt:variant>
      <vt:variant>
        <vt:i4>20</vt:i4>
      </vt:variant>
      <vt:variant>
        <vt:i4>0</vt:i4>
      </vt:variant>
      <vt:variant>
        <vt:i4>5</vt:i4>
      </vt:variant>
      <vt:variant>
        <vt:lpwstr/>
      </vt:variant>
      <vt:variant>
        <vt:lpwstr>_Toc151045395</vt:lpwstr>
      </vt:variant>
      <vt:variant>
        <vt:i4>1966135</vt:i4>
      </vt:variant>
      <vt:variant>
        <vt:i4>14</vt:i4>
      </vt:variant>
      <vt:variant>
        <vt:i4>0</vt:i4>
      </vt:variant>
      <vt:variant>
        <vt:i4>5</vt:i4>
      </vt:variant>
      <vt:variant>
        <vt:lpwstr/>
      </vt:variant>
      <vt:variant>
        <vt:lpwstr>_Toc151045394</vt:lpwstr>
      </vt:variant>
      <vt:variant>
        <vt:i4>1966135</vt:i4>
      </vt:variant>
      <vt:variant>
        <vt:i4>8</vt:i4>
      </vt:variant>
      <vt:variant>
        <vt:i4>0</vt:i4>
      </vt:variant>
      <vt:variant>
        <vt:i4>5</vt:i4>
      </vt:variant>
      <vt:variant>
        <vt:lpwstr/>
      </vt:variant>
      <vt:variant>
        <vt:lpwstr>_Toc151045393</vt:lpwstr>
      </vt:variant>
      <vt:variant>
        <vt:i4>1966135</vt:i4>
      </vt:variant>
      <vt:variant>
        <vt:i4>2</vt:i4>
      </vt:variant>
      <vt:variant>
        <vt:i4>0</vt:i4>
      </vt:variant>
      <vt:variant>
        <vt:i4>5</vt:i4>
      </vt:variant>
      <vt:variant>
        <vt:lpwstr/>
      </vt:variant>
      <vt:variant>
        <vt:lpwstr>_Toc151045392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HIGHLIGHT REPORT</dc:title>
  <dc:subject>PRINCE2 Highlight Report</dc:subject>
  <dc:creator>User</dc:creator>
  <cp:keywords/>
  <dc:description/>
  <cp:lastModifiedBy>Peters, Lynn</cp:lastModifiedBy>
  <cp:revision>87</cp:revision>
  <cp:lastPrinted>1997-12-30T22:18:00Z</cp:lastPrinted>
  <dcterms:created xsi:type="dcterms:W3CDTF">2023-11-17T00:34:00Z</dcterms:created>
  <dcterms:modified xsi:type="dcterms:W3CDTF">2023-12-11T08:26:00Z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0x010100DA1DD42ED9067E46B3C16F447637D6F8</vt:lpwstr>
  </property>
  <property fmtid="{D5CDD505-2E9C-101B-9397-08002B2CF9AE}" pid="3" name="MediaServiceImageTags">
    <vt:lpwstr/>
  </property>
</Properties>
</file>