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83F57" w14:textId="46033542" w:rsidR="004A132A" w:rsidRPr="006553DE" w:rsidRDefault="005A6F21" w:rsidP="006553DE">
      <w:pPr>
        <w:rPr>
          <w:b/>
          <w:sz w:val="28"/>
          <w:szCs w:val="28"/>
        </w:rPr>
      </w:pPr>
      <w:r>
        <w:rPr>
          <w:b/>
          <w:sz w:val="28"/>
          <w:szCs w:val="28"/>
        </w:rPr>
        <w:t xml:space="preserve">Actievoorwaarden </w:t>
      </w:r>
      <w:r w:rsidR="00082A85">
        <w:rPr>
          <w:b/>
          <w:sz w:val="28"/>
          <w:szCs w:val="28"/>
        </w:rPr>
        <w:t>Regeling Aanpak</w:t>
      </w:r>
      <w:r w:rsidR="00C6034D">
        <w:rPr>
          <w:b/>
          <w:sz w:val="28"/>
          <w:szCs w:val="28"/>
        </w:rPr>
        <w:t xml:space="preserve"> </w:t>
      </w:r>
      <w:r w:rsidR="00DE7C52">
        <w:rPr>
          <w:b/>
          <w:sz w:val="28"/>
          <w:szCs w:val="28"/>
        </w:rPr>
        <w:t>Energiearmoede</w:t>
      </w:r>
    </w:p>
    <w:p w14:paraId="1932B045" w14:textId="24B03C0E" w:rsidR="004A132A" w:rsidRPr="004A132A" w:rsidRDefault="004A132A" w:rsidP="006553DE">
      <w:r w:rsidRPr="004A132A">
        <w:t xml:space="preserve">(versie geldig vanaf </w:t>
      </w:r>
      <w:r w:rsidR="00DE7C52">
        <w:t>1 september 2022</w:t>
      </w:r>
      <w:r w:rsidRPr="004A132A">
        <w:t>)</w:t>
      </w:r>
    </w:p>
    <w:p w14:paraId="48A0FB5E" w14:textId="77777777" w:rsidR="004A132A" w:rsidRPr="004A132A" w:rsidRDefault="004A132A" w:rsidP="006553DE"/>
    <w:p w14:paraId="62D816BE" w14:textId="77777777" w:rsidR="004A132A" w:rsidRPr="006553DE" w:rsidRDefault="004A132A" w:rsidP="006553DE">
      <w:pPr>
        <w:rPr>
          <w:b/>
          <w:bCs/>
        </w:rPr>
      </w:pPr>
      <w:r w:rsidRPr="006553DE">
        <w:rPr>
          <w:b/>
          <w:bCs/>
        </w:rPr>
        <w:t>Wetstechnische informatie</w:t>
      </w:r>
    </w:p>
    <w:p w14:paraId="16ED6FD0" w14:textId="77777777" w:rsidR="004A132A" w:rsidRPr="004A132A" w:rsidRDefault="004A132A" w:rsidP="006553DE">
      <w:pPr>
        <w:rPr>
          <w:bCs/>
        </w:rPr>
      </w:pPr>
    </w:p>
    <w:p w14:paraId="2DE72A8C" w14:textId="77777777" w:rsidR="004A132A" w:rsidRPr="006553DE" w:rsidRDefault="004A132A" w:rsidP="006553DE">
      <w:pPr>
        <w:rPr>
          <w:b/>
        </w:rPr>
      </w:pPr>
      <w:r w:rsidRPr="006553DE">
        <w:rPr>
          <w:b/>
          <w:bCs/>
        </w:rPr>
        <w:t>Gegevens van de regeling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000" w:firstRow="0" w:lastRow="0" w:firstColumn="0" w:lastColumn="0" w:noHBand="0" w:noVBand="0"/>
      </w:tblPr>
      <w:tblGrid>
        <w:gridCol w:w="4821"/>
        <w:gridCol w:w="4821"/>
      </w:tblGrid>
      <w:tr w:rsidR="004A132A" w:rsidRPr="004A132A" w14:paraId="4737B185" w14:textId="77777777" w:rsidTr="00DD71FB">
        <w:tc>
          <w:tcPr>
            <w:tcW w:w="4821" w:type="dxa"/>
          </w:tcPr>
          <w:p w14:paraId="1858083D" w14:textId="77777777" w:rsidR="004A132A" w:rsidRPr="006553DE" w:rsidRDefault="004A132A" w:rsidP="006553DE">
            <w:pPr>
              <w:rPr>
                <w:b/>
                <w:bCs/>
              </w:rPr>
            </w:pPr>
            <w:r w:rsidRPr="006553DE">
              <w:rPr>
                <w:b/>
                <w:bCs/>
              </w:rPr>
              <w:t>Overheidsorganisatie</w:t>
            </w:r>
          </w:p>
        </w:tc>
        <w:tc>
          <w:tcPr>
            <w:tcW w:w="4821" w:type="dxa"/>
          </w:tcPr>
          <w:p w14:paraId="0440DBAA" w14:textId="77777777" w:rsidR="004A132A" w:rsidRPr="004A132A" w:rsidRDefault="004A132A" w:rsidP="006553DE">
            <w:r w:rsidRPr="004A132A">
              <w:t>Gemeente Dalfsen</w:t>
            </w:r>
          </w:p>
        </w:tc>
      </w:tr>
      <w:tr w:rsidR="004A132A" w:rsidRPr="004A132A" w14:paraId="6325FBC6" w14:textId="77777777" w:rsidTr="00DD71FB">
        <w:tc>
          <w:tcPr>
            <w:tcW w:w="4821" w:type="dxa"/>
            <w:tcBorders>
              <w:bottom w:val="single" w:sz="4" w:space="0" w:color="auto"/>
            </w:tcBorders>
          </w:tcPr>
          <w:p w14:paraId="3EA20DF6" w14:textId="77777777" w:rsidR="004A132A" w:rsidRPr="006553DE" w:rsidRDefault="004A132A" w:rsidP="006553DE">
            <w:pPr>
              <w:rPr>
                <w:b/>
                <w:bCs/>
              </w:rPr>
            </w:pPr>
            <w:r w:rsidRPr="006553DE">
              <w:rPr>
                <w:b/>
                <w:bCs/>
              </w:rPr>
              <w:t>Officiële naam van de regeling</w:t>
            </w:r>
          </w:p>
        </w:tc>
        <w:tc>
          <w:tcPr>
            <w:tcW w:w="4821" w:type="dxa"/>
          </w:tcPr>
          <w:p w14:paraId="69FE7D9E" w14:textId="34701D1C" w:rsidR="004A132A" w:rsidRPr="004A132A" w:rsidRDefault="005A6F21" w:rsidP="002820E0">
            <w:r w:rsidRPr="005A6F21">
              <w:t>Actievoorwaarden</w:t>
            </w:r>
            <w:r w:rsidR="002820E0">
              <w:t xml:space="preserve"> </w:t>
            </w:r>
            <w:r w:rsidR="00082A85">
              <w:t>Regeling Aanpak</w:t>
            </w:r>
            <w:r w:rsidR="002820E0">
              <w:t xml:space="preserve"> Energiearmoede</w:t>
            </w:r>
            <w:r w:rsidRPr="005A6F21">
              <w:t xml:space="preserve"> </w:t>
            </w:r>
          </w:p>
        </w:tc>
      </w:tr>
      <w:tr w:rsidR="004A132A" w:rsidRPr="004A132A" w14:paraId="43C9D405" w14:textId="77777777" w:rsidTr="00DD71FB">
        <w:tc>
          <w:tcPr>
            <w:tcW w:w="4821" w:type="dxa"/>
            <w:tcBorders>
              <w:top w:val="single" w:sz="4" w:space="0" w:color="auto"/>
              <w:left w:val="single" w:sz="4" w:space="0" w:color="auto"/>
              <w:bottom w:val="single" w:sz="4" w:space="0" w:color="auto"/>
              <w:right w:val="single" w:sz="4" w:space="0" w:color="auto"/>
            </w:tcBorders>
          </w:tcPr>
          <w:p w14:paraId="4338D1EA" w14:textId="77777777" w:rsidR="004A132A" w:rsidRPr="006553DE" w:rsidRDefault="004A132A" w:rsidP="006553DE">
            <w:pPr>
              <w:rPr>
                <w:b/>
                <w:bCs/>
              </w:rPr>
            </w:pPr>
            <w:r w:rsidRPr="006553DE">
              <w:rPr>
                <w:b/>
                <w:bCs/>
              </w:rPr>
              <w:t>Citeertitel</w:t>
            </w:r>
          </w:p>
        </w:tc>
        <w:tc>
          <w:tcPr>
            <w:tcW w:w="4821" w:type="dxa"/>
            <w:tcBorders>
              <w:left w:val="single" w:sz="4" w:space="0" w:color="auto"/>
            </w:tcBorders>
          </w:tcPr>
          <w:p w14:paraId="75D9E8ED" w14:textId="0B9BEF98" w:rsidR="004A132A" w:rsidRPr="004A132A" w:rsidRDefault="00F74ECE" w:rsidP="002820E0">
            <w:r w:rsidRPr="00F74ECE">
              <w:t xml:space="preserve">Actievoorwaarden </w:t>
            </w:r>
            <w:r w:rsidR="00082A85">
              <w:t>Regeling Aanpak</w:t>
            </w:r>
            <w:r w:rsidR="002820E0">
              <w:t xml:space="preserve"> Energiearmoede</w:t>
            </w:r>
          </w:p>
        </w:tc>
      </w:tr>
      <w:tr w:rsidR="004A132A" w:rsidRPr="004A132A" w14:paraId="42B65BF9" w14:textId="77777777" w:rsidTr="00DD71FB">
        <w:tc>
          <w:tcPr>
            <w:tcW w:w="4821" w:type="dxa"/>
            <w:tcBorders>
              <w:top w:val="single" w:sz="4" w:space="0" w:color="auto"/>
            </w:tcBorders>
          </w:tcPr>
          <w:p w14:paraId="30D78A7A" w14:textId="77777777" w:rsidR="004A132A" w:rsidRPr="006553DE" w:rsidRDefault="004A132A" w:rsidP="006553DE">
            <w:pPr>
              <w:rPr>
                <w:b/>
                <w:bCs/>
              </w:rPr>
            </w:pPr>
            <w:r w:rsidRPr="006553DE">
              <w:rPr>
                <w:b/>
                <w:bCs/>
              </w:rPr>
              <w:t>Deze versie is geldig tot</w:t>
            </w:r>
          </w:p>
          <w:p w14:paraId="57E828CF" w14:textId="77777777" w:rsidR="004A132A" w:rsidRPr="006553DE" w:rsidRDefault="004A132A" w:rsidP="006553DE">
            <w:pPr>
              <w:rPr>
                <w:b/>
                <w:bCs/>
              </w:rPr>
            </w:pPr>
            <w:r w:rsidRPr="006553DE">
              <w:rPr>
                <w:b/>
                <w:bCs/>
              </w:rPr>
              <w:t>(als de vervaldatum is vastgesteld)</w:t>
            </w:r>
          </w:p>
        </w:tc>
        <w:tc>
          <w:tcPr>
            <w:tcW w:w="4821" w:type="dxa"/>
          </w:tcPr>
          <w:p w14:paraId="007279C6" w14:textId="7E9955AA" w:rsidR="004A132A" w:rsidRPr="004A132A" w:rsidRDefault="004A132A" w:rsidP="002820E0"/>
        </w:tc>
      </w:tr>
      <w:tr w:rsidR="004A132A" w:rsidRPr="004A132A" w14:paraId="56399253" w14:textId="77777777" w:rsidTr="00DD71FB">
        <w:tc>
          <w:tcPr>
            <w:tcW w:w="4821" w:type="dxa"/>
          </w:tcPr>
          <w:p w14:paraId="68F33E64" w14:textId="77777777" w:rsidR="004A132A" w:rsidRPr="006553DE" w:rsidRDefault="004A132A" w:rsidP="006553DE">
            <w:pPr>
              <w:rPr>
                <w:b/>
                <w:bCs/>
              </w:rPr>
            </w:pPr>
            <w:r w:rsidRPr="006553DE">
              <w:rPr>
                <w:b/>
                <w:bCs/>
              </w:rPr>
              <w:t>Vastgesteld door</w:t>
            </w:r>
          </w:p>
        </w:tc>
        <w:tc>
          <w:tcPr>
            <w:tcW w:w="4821" w:type="dxa"/>
          </w:tcPr>
          <w:p w14:paraId="56AD6CF3" w14:textId="77777777" w:rsidR="004A132A" w:rsidRPr="004A132A" w:rsidRDefault="00CE1309" w:rsidP="006553DE">
            <w:r>
              <w:t>College van burgemeester en wethouders</w:t>
            </w:r>
          </w:p>
        </w:tc>
      </w:tr>
      <w:tr w:rsidR="004A132A" w:rsidRPr="004A132A" w14:paraId="138E4D76" w14:textId="77777777" w:rsidTr="00DD71FB">
        <w:tc>
          <w:tcPr>
            <w:tcW w:w="4821" w:type="dxa"/>
          </w:tcPr>
          <w:p w14:paraId="79AF5124" w14:textId="77777777" w:rsidR="004A132A" w:rsidRPr="006553DE" w:rsidRDefault="004A132A" w:rsidP="006553DE">
            <w:pPr>
              <w:rPr>
                <w:b/>
                <w:bCs/>
              </w:rPr>
            </w:pPr>
            <w:r w:rsidRPr="006553DE">
              <w:rPr>
                <w:b/>
                <w:bCs/>
              </w:rPr>
              <w:t>Onderwerp</w:t>
            </w:r>
          </w:p>
        </w:tc>
        <w:tc>
          <w:tcPr>
            <w:tcW w:w="4821" w:type="dxa"/>
          </w:tcPr>
          <w:p w14:paraId="55C8CDDC" w14:textId="2A10AFBE" w:rsidR="004A132A" w:rsidRPr="004A132A" w:rsidRDefault="00C6034D" w:rsidP="00C6034D">
            <w:r>
              <w:t>Duurzaamheid</w:t>
            </w:r>
            <w:r w:rsidR="00C0715A" w:rsidRPr="004A132A">
              <w:t xml:space="preserve"> </w:t>
            </w:r>
          </w:p>
        </w:tc>
      </w:tr>
    </w:tbl>
    <w:p w14:paraId="553E67DB" w14:textId="77777777" w:rsidR="004A132A" w:rsidRPr="004A132A" w:rsidRDefault="004A132A" w:rsidP="006553DE"/>
    <w:p w14:paraId="78E9C829" w14:textId="5D07AC15" w:rsidR="004A132A" w:rsidRPr="006553DE" w:rsidRDefault="004A132A" w:rsidP="006553DE">
      <w:pPr>
        <w:rPr>
          <w:b/>
          <w:bCs/>
        </w:rPr>
      </w:pPr>
      <w:r w:rsidRPr="006553DE">
        <w:rPr>
          <w:b/>
          <w:bCs/>
        </w:rPr>
        <w:t>Wettelijke grondslag(en)</w:t>
      </w:r>
      <w:r w:rsidR="002820E0">
        <w:rPr>
          <w:b/>
          <w:bCs/>
        </w:rPr>
        <w:t xml:space="preserve"> </w:t>
      </w:r>
      <w:r w:rsidRPr="006553DE">
        <w:rPr>
          <w:b/>
          <w:bCs/>
        </w:rPr>
        <w:t xml:space="preserve">of bevoegdheid waarop de regeling is gebaseerd </w:t>
      </w:r>
    </w:p>
    <w:p w14:paraId="3BB0CAD9" w14:textId="23B109D1" w:rsidR="004A132A" w:rsidRPr="004A132A" w:rsidRDefault="00C0715A" w:rsidP="006553DE">
      <w:r>
        <w:t>Algemene subsidieverordening gemeente Dalfsen 20</w:t>
      </w:r>
      <w:r w:rsidR="00854841">
        <w:t>22.</w:t>
      </w:r>
    </w:p>
    <w:p w14:paraId="0862CDB6" w14:textId="77777777" w:rsidR="004A132A" w:rsidRPr="004A132A" w:rsidRDefault="004A132A" w:rsidP="006553DE"/>
    <w:p w14:paraId="517A81A7" w14:textId="77777777" w:rsidR="004A132A" w:rsidRPr="00F64586" w:rsidRDefault="004A132A" w:rsidP="006553DE">
      <w:pPr>
        <w:rPr>
          <w:b/>
          <w:bCs/>
        </w:rPr>
      </w:pPr>
      <w:r w:rsidRPr="00F64586">
        <w:rPr>
          <w:b/>
          <w:bCs/>
        </w:rPr>
        <w:t>Regelgeving die op deze regeling is gebaseerd (gedelegeerde regelgeving)</w:t>
      </w:r>
    </w:p>
    <w:p w14:paraId="63CCC8E5" w14:textId="77777777" w:rsidR="00AA006C" w:rsidRPr="00AA006C" w:rsidRDefault="00C0715A" w:rsidP="006553DE">
      <w:r>
        <w:t>N.v.t.</w:t>
      </w:r>
    </w:p>
    <w:p w14:paraId="4243E23E" w14:textId="77777777" w:rsidR="004A132A" w:rsidRPr="004A132A" w:rsidRDefault="004A132A" w:rsidP="006553DE"/>
    <w:p w14:paraId="414B3153" w14:textId="77777777" w:rsidR="004A132A" w:rsidRPr="006553DE" w:rsidRDefault="004A132A" w:rsidP="006553DE">
      <w:pPr>
        <w:rPr>
          <w:b/>
          <w:bCs/>
        </w:rPr>
      </w:pPr>
      <w:r w:rsidRPr="006553DE">
        <w:rPr>
          <w:b/>
          <w:bCs/>
        </w:rPr>
        <w:t>Overzicht van de in de tekst verwerkte wijzigingen</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000" w:firstRow="0" w:lastRow="0" w:firstColumn="0" w:lastColumn="0" w:noHBand="0" w:noVBand="0"/>
      </w:tblPr>
      <w:tblGrid>
        <w:gridCol w:w="2109"/>
        <w:gridCol w:w="1976"/>
        <w:gridCol w:w="1655"/>
        <w:gridCol w:w="2206"/>
        <w:gridCol w:w="1690"/>
      </w:tblGrid>
      <w:tr w:rsidR="004A132A" w:rsidRPr="006553DE" w14:paraId="25928700" w14:textId="77777777" w:rsidTr="00C70CFD">
        <w:tc>
          <w:tcPr>
            <w:tcW w:w="2109" w:type="dxa"/>
          </w:tcPr>
          <w:p w14:paraId="7CB01DF5" w14:textId="77777777" w:rsidR="004A132A" w:rsidRPr="006553DE" w:rsidRDefault="004A132A" w:rsidP="006553DE">
            <w:pPr>
              <w:rPr>
                <w:b/>
                <w:bCs/>
              </w:rPr>
            </w:pPr>
            <w:r w:rsidRPr="006553DE">
              <w:rPr>
                <w:b/>
                <w:bCs/>
              </w:rPr>
              <w:t>Datum inwerkingtreding</w:t>
            </w:r>
          </w:p>
        </w:tc>
        <w:tc>
          <w:tcPr>
            <w:tcW w:w="1976" w:type="dxa"/>
          </w:tcPr>
          <w:p w14:paraId="0B7A33EC" w14:textId="77777777" w:rsidR="004A132A" w:rsidRPr="006553DE" w:rsidRDefault="004A132A" w:rsidP="006553DE">
            <w:pPr>
              <w:rPr>
                <w:b/>
                <w:bCs/>
              </w:rPr>
            </w:pPr>
            <w:r w:rsidRPr="006553DE">
              <w:rPr>
                <w:b/>
                <w:bCs/>
              </w:rPr>
              <w:t>Terugwerkende kracht t/m</w:t>
            </w:r>
          </w:p>
        </w:tc>
        <w:tc>
          <w:tcPr>
            <w:tcW w:w="1655" w:type="dxa"/>
          </w:tcPr>
          <w:p w14:paraId="6A269835" w14:textId="77777777" w:rsidR="004A132A" w:rsidRPr="006553DE" w:rsidRDefault="004A132A" w:rsidP="006553DE">
            <w:pPr>
              <w:rPr>
                <w:b/>
                <w:bCs/>
              </w:rPr>
            </w:pPr>
            <w:r w:rsidRPr="006553DE">
              <w:rPr>
                <w:b/>
                <w:bCs/>
              </w:rPr>
              <w:t>Betreft</w:t>
            </w:r>
          </w:p>
        </w:tc>
        <w:tc>
          <w:tcPr>
            <w:tcW w:w="2206" w:type="dxa"/>
          </w:tcPr>
          <w:p w14:paraId="65AA2149" w14:textId="77777777" w:rsidR="004A132A" w:rsidRPr="006553DE" w:rsidRDefault="004A132A" w:rsidP="006553DE">
            <w:pPr>
              <w:rPr>
                <w:b/>
                <w:bCs/>
              </w:rPr>
            </w:pPr>
            <w:r w:rsidRPr="006553DE">
              <w:rPr>
                <w:b/>
                <w:bCs/>
              </w:rPr>
              <w:t xml:space="preserve">Datum ondertekening </w:t>
            </w:r>
          </w:p>
          <w:p w14:paraId="4ACBED46" w14:textId="77777777" w:rsidR="004A132A" w:rsidRPr="006553DE" w:rsidRDefault="004A132A" w:rsidP="006553DE">
            <w:pPr>
              <w:rPr>
                <w:b/>
                <w:bCs/>
              </w:rPr>
            </w:pPr>
            <w:r w:rsidRPr="006553DE">
              <w:rPr>
                <w:b/>
                <w:bCs/>
              </w:rPr>
              <w:t>Bron bekendmaking</w:t>
            </w:r>
          </w:p>
        </w:tc>
        <w:tc>
          <w:tcPr>
            <w:tcW w:w="1690" w:type="dxa"/>
          </w:tcPr>
          <w:p w14:paraId="0C5A64A9" w14:textId="77777777" w:rsidR="004A132A" w:rsidRPr="006553DE" w:rsidRDefault="004A132A" w:rsidP="006553DE">
            <w:pPr>
              <w:rPr>
                <w:b/>
                <w:bCs/>
              </w:rPr>
            </w:pPr>
            <w:r w:rsidRPr="006553DE">
              <w:rPr>
                <w:b/>
                <w:bCs/>
              </w:rPr>
              <w:t>Kenmerk</w:t>
            </w:r>
          </w:p>
          <w:p w14:paraId="02D44CCA" w14:textId="77777777" w:rsidR="004A132A" w:rsidRPr="006553DE" w:rsidRDefault="004A132A" w:rsidP="006553DE">
            <w:pPr>
              <w:rPr>
                <w:b/>
                <w:bCs/>
              </w:rPr>
            </w:pPr>
            <w:r w:rsidRPr="006553DE">
              <w:rPr>
                <w:b/>
                <w:bCs/>
              </w:rPr>
              <w:t>voorstel</w:t>
            </w:r>
          </w:p>
        </w:tc>
      </w:tr>
      <w:tr w:rsidR="004A132A" w:rsidRPr="00AA006C" w14:paraId="2F77D281" w14:textId="77777777" w:rsidTr="00C70CFD">
        <w:tc>
          <w:tcPr>
            <w:tcW w:w="2109" w:type="dxa"/>
          </w:tcPr>
          <w:p w14:paraId="0E443E5D" w14:textId="5A395EFC" w:rsidR="004A132A" w:rsidRPr="004A132A" w:rsidRDefault="00C6034D" w:rsidP="00C6034D">
            <w:pPr>
              <w:rPr>
                <w:bCs/>
              </w:rPr>
            </w:pPr>
            <w:r>
              <w:t>01</w:t>
            </w:r>
            <w:r w:rsidR="002820E0">
              <w:t>-</w:t>
            </w:r>
            <w:r>
              <w:t>09</w:t>
            </w:r>
            <w:r w:rsidR="002820E0">
              <w:t>-</w:t>
            </w:r>
            <w:r w:rsidR="00432BFB">
              <w:t>20</w:t>
            </w:r>
            <w:r w:rsidR="00C70CFD">
              <w:t>2</w:t>
            </w:r>
            <w:r w:rsidR="002820E0">
              <w:t>2</w:t>
            </w:r>
          </w:p>
        </w:tc>
        <w:tc>
          <w:tcPr>
            <w:tcW w:w="1976" w:type="dxa"/>
          </w:tcPr>
          <w:p w14:paraId="6B191EB2" w14:textId="0CB0D203" w:rsidR="004A132A" w:rsidRPr="004A132A" w:rsidRDefault="00C6034D" w:rsidP="00C6034D">
            <w:pPr>
              <w:rPr>
                <w:bCs/>
              </w:rPr>
            </w:pPr>
            <w:r>
              <w:rPr>
                <w:bCs/>
              </w:rPr>
              <w:t>n.v.t.</w:t>
            </w:r>
          </w:p>
        </w:tc>
        <w:tc>
          <w:tcPr>
            <w:tcW w:w="1655" w:type="dxa"/>
          </w:tcPr>
          <w:p w14:paraId="3DBB733F" w14:textId="75C97E01" w:rsidR="004A132A" w:rsidRPr="004A132A" w:rsidRDefault="00C0715A" w:rsidP="00C70CFD">
            <w:pPr>
              <w:ind w:left="32"/>
            </w:pPr>
            <w:r>
              <w:t>N</w:t>
            </w:r>
            <w:r w:rsidR="00C70CFD">
              <w:t xml:space="preserve">ieuwe </w:t>
            </w:r>
            <w:r>
              <w:t>regeling</w:t>
            </w:r>
          </w:p>
        </w:tc>
        <w:tc>
          <w:tcPr>
            <w:tcW w:w="2206" w:type="dxa"/>
          </w:tcPr>
          <w:p w14:paraId="6B1B1530" w14:textId="35A498C2" w:rsidR="004A132A" w:rsidRPr="004A132A" w:rsidRDefault="004A132A" w:rsidP="00C70CFD"/>
        </w:tc>
        <w:tc>
          <w:tcPr>
            <w:tcW w:w="1690" w:type="dxa"/>
          </w:tcPr>
          <w:p w14:paraId="0908BE43" w14:textId="3D8FA30B" w:rsidR="004A132A" w:rsidRPr="00526535" w:rsidRDefault="00654BFD" w:rsidP="00094477">
            <w:r w:rsidRPr="00654BFD">
              <w:t>Z/22/663932</w:t>
            </w:r>
          </w:p>
        </w:tc>
      </w:tr>
    </w:tbl>
    <w:p w14:paraId="22D36140" w14:textId="77777777" w:rsidR="004A132A" w:rsidRPr="00526535" w:rsidRDefault="004A132A" w:rsidP="006553DE">
      <w:pPr>
        <w:rPr>
          <w:highlight w:val="yellow"/>
        </w:rPr>
      </w:pPr>
      <w:r w:rsidRPr="00526535">
        <w:rPr>
          <w:highlight w:val="yellow"/>
        </w:rPr>
        <w:br w:type="page"/>
      </w:r>
    </w:p>
    <w:p w14:paraId="7E12C565" w14:textId="77777777" w:rsidR="00383937" w:rsidRPr="0000670E" w:rsidRDefault="005A6F21" w:rsidP="001A541A">
      <w:pPr>
        <w:pStyle w:val="OPTitel"/>
        <w:rPr>
          <w:sz w:val="40"/>
          <w:szCs w:val="40"/>
        </w:rPr>
      </w:pPr>
      <w:r w:rsidRPr="0000670E">
        <w:rPr>
          <w:sz w:val="40"/>
          <w:szCs w:val="40"/>
        </w:rPr>
        <w:lastRenderedPageBreak/>
        <w:t xml:space="preserve">Actievoorwaarden </w:t>
      </w:r>
    </w:p>
    <w:p w14:paraId="0C2FBE6E" w14:textId="5244F663" w:rsidR="00385289" w:rsidRPr="0000670E" w:rsidRDefault="002820E0" w:rsidP="00383937">
      <w:pPr>
        <w:rPr>
          <w:sz w:val="40"/>
          <w:szCs w:val="40"/>
        </w:rPr>
      </w:pPr>
      <w:r>
        <w:rPr>
          <w:rFonts w:eastAsiaTheme="majorEastAsia" w:cstheme="majorBidi"/>
          <w:spacing w:val="5"/>
          <w:kern w:val="28"/>
          <w:sz w:val="40"/>
          <w:szCs w:val="40"/>
        </w:rPr>
        <w:t>Actieplan Energiearmoede</w:t>
      </w:r>
    </w:p>
    <w:p w14:paraId="49E19B33" w14:textId="77777777" w:rsidR="004D7C4F" w:rsidRDefault="004D7C4F" w:rsidP="00383937"/>
    <w:p w14:paraId="1EA927A7" w14:textId="370159DF" w:rsidR="00BF2D07" w:rsidRPr="00854841" w:rsidRDefault="00385289" w:rsidP="00383937">
      <w:r w:rsidRPr="00854841">
        <w:t>Het college van burgemeester en wethouders van de gemeente Dalfsen;</w:t>
      </w:r>
    </w:p>
    <w:p w14:paraId="211715EE" w14:textId="7F7D30CE" w:rsidR="00385289" w:rsidRDefault="00385289" w:rsidP="00383937">
      <w:r w:rsidRPr="00854841">
        <w:t xml:space="preserve">gelezen het voorstel van </w:t>
      </w:r>
      <w:r w:rsidR="00654BFD" w:rsidRPr="00854841">
        <w:t>12-07-2</w:t>
      </w:r>
      <w:r w:rsidR="002820E0" w:rsidRPr="00854841">
        <w:t>022</w:t>
      </w:r>
      <w:r w:rsidRPr="00854841">
        <w:t xml:space="preserve">, </w:t>
      </w:r>
      <w:r w:rsidR="00241138" w:rsidRPr="00854841">
        <w:t>zaak</w:t>
      </w:r>
      <w:r w:rsidRPr="00854841">
        <w:t>nummer</w:t>
      </w:r>
      <w:r w:rsidR="00520307" w:rsidRPr="00854841">
        <w:t xml:space="preserve"> Z/22/663932</w:t>
      </w:r>
      <w:r w:rsidRPr="00854841">
        <w:t>;</w:t>
      </w:r>
    </w:p>
    <w:p w14:paraId="0DB1217B" w14:textId="77777777" w:rsidR="00385289" w:rsidRDefault="00385289" w:rsidP="00383937"/>
    <w:p w14:paraId="5F5E333D" w14:textId="77777777" w:rsidR="00385289" w:rsidRPr="00385289" w:rsidRDefault="00385289" w:rsidP="00383937">
      <w:pPr>
        <w:rPr>
          <w:b/>
        </w:rPr>
      </w:pPr>
      <w:r w:rsidRPr="00385289">
        <w:rPr>
          <w:b/>
        </w:rPr>
        <w:t>Besluit:</w:t>
      </w:r>
    </w:p>
    <w:p w14:paraId="126E3A5B" w14:textId="49E8AD40" w:rsidR="00383937" w:rsidRPr="00383937" w:rsidRDefault="00B2628C" w:rsidP="00383937">
      <w:pPr>
        <w:pStyle w:val="Lijstalinea"/>
        <w:numPr>
          <w:ilvl w:val="0"/>
          <w:numId w:val="44"/>
        </w:numPr>
        <w:spacing w:before="100" w:beforeAutospacing="1" w:after="100" w:afterAutospacing="1"/>
        <w:rPr>
          <w:color w:val="000000" w:themeColor="text1"/>
        </w:rPr>
      </w:pPr>
      <w:r w:rsidRPr="00C70CFD">
        <w:rPr>
          <w:color w:val="000000" w:themeColor="text1"/>
        </w:rPr>
        <w:t>De regeling ‘</w:t>
      </w:r>
      <w:r w:rsidR="00082A85">
        <w:rPr>
          <w:color w:val="000000" w:themeColor="text1"/>
        </w:rPr>
        <w:t>Regeling Aanpak</w:t>
      </w:r>
      <w:r w:rsidR="002820E0">
        <w:rPr>
          <w:color w:val="000000" w:themeColor="text1"/>
        </w:rPr>
        <w:t xml:space="preserve"> Energiearmoede</w:t>
      </w:r>
      <w:r w:rsidR="004D7C4F">
        <w:rPr>
          <w:color w:val="000000" w:themeColor="text1"/>
        </w:rPr>
        <w:t>’</w:t>
      </w:r>
      <w:r w:rsidRPr="00C70CFD">
        <w:rPr>
          <w:color w:val="000000" w:themeColor="text1"/>
        </w:rPr>
        <w:t xml:space="preserve"> vast te stellen.</w:t>
      </w:r>
    </w:p>
    <w:p w14:paraId="284CF4E4" w14:textId="68EF7D6C" w:rsidR="005A6F21" w:rsidRDefault="005A6F21" w:rsidP="005A6F21">
      <w:r w:rsidRPr="005A6F21">
        <w:rPr>
          <w:b/>
          <w:bCs/>
          <w:sz w:val="28"/>
          <w:szCs w:val="22"/>
        </w:rPr>
        <w:t xml:space="preserve">Actievoorwaarden </w:t>
      </w:r>
    </w:p>
    <w:p w14:paraId="07899D05" w14:textId="45597AA5" w:rsidR="00500546" w:rsidRDefault="00500546" w:rsidP="00C70CFD"/>
    <w:p w14:paraId="14C2DDC4" w14:textId="4E26EC2F" w:rsidR="00500546" w:rsidRPr="00500546" w:rsidRDefault="00500546" w:rsidP="00C70CFD">
      <w:pPr>
        <w:rPr>
          <w:b/>
        </w:rPr>
      </w:pPr>
      <w:r w:rsidRPr="00500546">
        <w:rPr>
          <w:b/>
        </w:rPr>
        <w:t>Wat is de actie?</w:t>
      </w:r>
    </w:p>
    <w:p w14:paraId="2F19064C" w14:textId="27273FE5" w:rsidR="00383937" w:rsidRDefault="00383937" w:rsidP="00383937">
      <w:r>
        <w:t xml:space="preserve">De gemeente Dalfsen heeft </w:t>
      </w:r>
      <w:r w:rsidR="002820E0">
        <w:t>een rijksbijdrage ontvangen voor de aanpak van energiearmoede. Wij zetten deze middelen gericht in om huishoudens in een kwetsbare positie vanwege gestegen energielasten op korte termijn te ondersteunen bij het nemen van maatregelen om de energierekening te verlagen.</w:t>
      </w:r>
      <w:r w:rsidR="009C3B45">
        <w:t xml:space="preserve"> Met het </w:t>
      </w:r>
      <w:r w:rsidR="00082A85">
        <w:t>Regeling Aanpak</w:t>
      </w:r>
      <w:r w:rsidR="009C3B45">
        <w:t xml:space="preserve"> helpen we huishoudens met een laag inkomen met een eigen koopwoning met lage energetische kwaliteit om de woning energiezuiniger te maken. </w:t>
      </w:r>
    </w:p>
    <w:p w14:paraId="68BE06AC" w14:textId="77777777" w:rsidR="00C70CFD" w:rsidRDefault="00C70CFD" w:rsidP="005A6F21"/>
    <w:p w14:paraId="72FF6B81" w14:textId="3D285965" w:rsidR="00654BFD" w:rsidRDefault="005A6F21" w:rsidP="00654BFD">
      <w:pPr>
        <w:rPr>
          <w:b/>
        </w:rPr>
      </w:pPr>
      <w:r w:rsidRPr="004427CB">
        <w:rPr>
          <w:b/>
        </w:rPr>
        <w:t>Wat zijn de actievoorwaarden?</w:t>
      </w:r>
    </w:p>
    <w:p w14:paraId="24F2A21F" w14:textId="77777777" w:rsidR="00654BFD" w:rsidRDefault="00654BFD" w:rsidP="00654BFD">
      <w:pPr>
        <w:pStyle w:val="Lijstalinea"/>
        <w:numPr>
          <w:ilvl w:val="0"/>
          <w:numId w:val="45"/>
        </w:numPr>
      </w:pPr>
      <w:r>
        <w:t>De woning van deelnemende huishoudens moet in de gemeente Dalfsen staan.</w:t>
      </w:r>
    </w:p>
    <w:p w14:paraId="4FFA5042" w14:textId="55095F36" w:rsidR="00654BFD" w:rsidRPr="00654BFD" w:rsidRDefault="00654BFD" w:rsidP="00654BFD">
      <w:pPr>
        <w:pStyle w:val="Lijstalinea"/>
        <w:numPr>
          <w:ilvl w:val="0"/>
          <w:numId w:val="45"/>
        </w:numPr>
      </w:pPr>
      <w:r>
        <w:t>Per woonadres kan eenmalig worden meegedaan aan de actie.</w:t>
      </w:r>
    </w:p>
    <w:p w14:paraId="369E0ADA" w14:textId="410AD8A7" w:rsidR="00654BFD" w:rsidRPr="00654BFD" w:rsidRDefault="00654BFD" w:rsidP="00654BFD">
      <w:pPr>
        <w:pStyle w:val="Lijstalinea"/>
        <w:numPr>
          <w:ilvl w:val="0"/>
          <w:numId w:val="45"/>
        </w:numPr>
      </w:pPr>
      <w:r>
        <w:t xml:space="preserve">Huishoudens moeten zich aanmelden via een aanmeldformulier op </w:t>
      </w:r>
      <w:hyperlink r:id="rId7" w:history="1">
        <w:r w:rsidRPr="007F0E80">
          <w:rPr>
            <w:rStyle w:val="Hyperlink"/>
          </w:rPr>
          <w:t>www.dalfsen.nl</w:t>
        </w:r>
      </w:hyperlink>
      <w:r>
        <w:t xml:space="preserve"> of via een geprinte versie van dit aanmeldformulier.</w:t>
      </w:r>
    </w:p>
    <w:p w14:paraId="2CB3BEAC" w14:textId="6FFE3B66" w:rsidR="00D65A9F" w:rsidRDefault="00D65A9F" w:rsidP="00844C39">
      <w:pPr>
        <w:pStyle w:val="Lijstalinea"/>
        <w:numPr>
          <w:ilvl w:val="0"/>
          <w:numId w:val="45"/>
        </w:numPr>
      </w:pPr>
      <w:r>
        <w:t xml:space="preserve">Huishoudens kunnen meedoen als </w:t>
      </w:r>
      <w:r w:rsidR="00844C39">
        <w:t xml:space="preserve">er sprake </w:t>
      </w:r>
      <w:r>
        <w:t>is</w:t>
      </w:r>
      <w:r w:rsidR="00844C39">
        <w:t xml:space="preserve"> van een </w:t>
      </w:r>
      <w:r w:rsidR="00854841">
        <w:t>(aanvraag voor een) beschikking Eénmalige energietoeslag en/of sprake is van een laag inkomen (richtlijn: op of onder de 120% van het sociaalminimum)</w:t>
      </w:r>
      <w:r>
        <w:t>.</w:t>
      </w:r>
      <w:r w:rsidR="00BA0D0A">
        <w:t xml:space="preserve"> </w:t>
      </w:r>
      <w:r w:rsidR="00854841">
        <w:t>De exacte toetsing wordt afgestemd met de eenheid Maatschappelijke Ondersteuning (</w:t>
      </w:r>
      <w:r w:rsidR="00854841" w:rsidRPr="00854841">
        <w:rPr>
          <w:u w:val="single"/>
        </w:rPr>
        <w:t>maatwerk</w:t>
      </w:r>
      <w:r w:rsidR="00854841">
        <w:t>).</w:t>
      </w:r>
    </w:p>
    <w:p w14:paraId="76B3A563" w14:textId="44626978" w:rsidR="00D65A9F" w:rsidRDefault="00D65A9F" w:rsidP="00D65A9F">
      <w:pPr>
        <w:pStyle w:val="Lijstalinea"/>
        <w:numPr>
          <w:ilvl w:val="0"/>
          <w:numId w:val="45"/>
        </w:numPr>
      </w:pPr>
      <w:r>
        <w:t xml:space="preserve">Huishoudens kunnen alleen meedoen als zij een </w:t>
      </w:r>
      <w:r w:rsidR="00844C39">
        <w:t xml:space="preserve">eigen koopwoning </w:t>
      </w:r>
      <w:r>
        <w:t xml:space="preserve">hebben </w:t>
      </w:r>
      <w:r w:rsidR="00844C39">
        <w:t xml:space="preserve">met </w:t>
      </w:r>
      <w:r w:rsidR="00572002">
        <w:t xml:space="preserve">een lage energetische kwaliteit. </w:t>
      </w:r>
      <w:r w:rsidR="00854841" w:rsidRPr="00854841">
        <w:t>Dit kan worden getoetst op het Kadaster na aanmelding.</w:t>
      </w:r>
    </w:p>
    <w:p w14:paraId="545BBEFB" w14:textId="5B234BA0" w:rsidR="00BA0D0A" w:rsidRDefault="00844C39" w:rsidP="000F4815">
      <w:pPr>
        <w:pStyle w:val="Lijstalinea"/>
        <w:numPr>
          <w:ilvl w:val="0"/>
          <w:numId w:val="45"/>
        </w:numPr>
      </w:pPr>
      <w:r>
        <w:t>De gemeente voert een</w:t>
      </w:r>
      <w:r w:rsidR="00854841">
        <w:t xml:space="preserve"> beschikking- en/of</w:t>
      </w:r>
      <w:r>
        <w:t xml:space="preserve"> inkomenstoets uit onder de aanmeldingen.</w:t>
      </w:r>
      <w:r w:rsidR="00572002">
        <w:t xml:space="preserve"> De inkomenstoets vindt plaats </w:t>
      </w:r>
      <w:r w:rsidR="00854841">
        <w:t>in overleg met de eenheid Maatschappelijke Ondersteuning (</w:t>
      </w:r>
      <w:r w:rsidR="00854841" w:rsidRPr="00854841">
        <w:rPr>
          <w:u w:val="single"/>
        </w:rPr>
        <w:t>maatwerk</w:t>
      </w:r>
      <w:r w:rsidR="00854841">
        <w:t>)</w:t>
      </w:r>
      <w:r w:rsidR="00BA0D0A">
        <w:t xml:space="preserve">. </w:t>
      </w:r>
    </w:p>
    <w:p w14:paraId="71BD1AAF" w14:textId="77777777" w:rsidR="006721BD" w:rsidRDefault="00BA0D0A" w:rsidP="000F4815">
      <w:pPr>
        <w:pStyle w:val="Lijstalinea"/>
        <w:numPr>
          <w:ilvl w:val="0"/>
          <w:numId w:val="45"/>
        </w:numPr>
      </w:pPr>
      <w:r>
        <w:t xml:space="preserve">De gemeente voert een woningtoets uit onder de aanmeldingen. De woningtoets vindt in eerste instantie plaats op basis van openbare gegevens (energielabel en bouwjaar). </w:t>
      </w:r>
      <w:r w:rsidR="000D1779">
        <w:t>Daarna v</w:t>
      </w:r>
      <w:r>
        <w:t>indt er een bezoek aan huis plaats door een door de gemeente aangewezen partij. Bij het bezoek aan</w:t>
      </w:r>
      <w:r w:rsidR="00572002">
        <w:t xml:space="preserve"> huis wordt via een checklist beoordeeld</w:t>
      </w:r>
      <w:r>
        <w:t xml:space="preserve"> of de woning een lage energetische kwaliteit heeft.</w:t>
      </w:r>
      <w:r w:rsidR="00572002">
        <w:t xml:space="preserve"> Wanneer de uitkomst is dat de woning geen lage energetische kwaliteit heeft, komt de woning niet in aanmerking voor de actie.</w:t>
      </w:r>
      <w:r w:rsidR="006721BD" w:rsidRPr="006721BD">
        <w:t xml:space="preserve"> </w:t>
      </w:r>
    </w:p>
    <w:p w14:paraId="78352506" w14:textId="1792B1D6" w:rsidR="00844C39" w:rsidRDefault="006721BD" w:rsidP="000F4815">
      <w:pPr>
        <w:pStyle w:val="Lijstalinea"/>
        <w:numPr>
          <w:ilvl w:val="0"/>
          <w:numId w:val="45"/>
        </w:numPr>
      </w:pPr>
      <w:r>
        <w:t>Bij twijfelgevallen of een woning wel of niet tot de doelgroep behoort beslist het college.</w:t>
      </w:r>
    </w:p>
    <w:p w14:paraId="757214D5" w14:textId="093BDF45" w:rsidR="006721BD" w:rsidRPr="00C77550" w:rsidRDefault="00572002" w:rsidP="006721BD">
      <w:pPr>
        <w:pStyle w:val="Lijstalinea"/>
        <w:numPr>
          <w:ilvl w:val="0"/>
          <w:numId w:val="45"/>
        </w:numPr>
      </w:pPr>
      <w:r>
        <w:t xml:space="preserve">De richtlijn voor het te investeren bedrag per woonadres </w:t>
      </w:r>
      <w:r w:rsidRPr="003E4CDB">
        <w:t>is €</w:t>
      </w:r>
      <w:r w:rsidR="00854841" w:rsidRPr="003E4CDB">
        <w:t>4.285</w:t>
      </w:r>
      <w:r>
        <w:t xml:space="preserve">. Dit richtbedrag is gebaseerd op het aantal </w:t>
      </w:r>
      <w:r w:rsidRPr="00C77550">
        <w:t>aanmeldingen en het type werkzaamheden. Afhankelijk daarvan kan het bedrag per woning anders zijn. Het te investeren bedrag is inclusief algemene kosten zoals proceskosten, loonkosten en kosten voor communicatiematerialen.</w:t>
      </w:r>
    </w:p>
    <w:p w14:paraId="67829C6B" w14:textId="5EB5969A" w:rsidR="006721BD" w:rsidRPr="00C77550" w:rsidRDefault="006721BD" w:rsidP="006721BD">
      <w:pPr>
        <w:pStyle w:val="Lijstalinea"/>
        <w:numPr>
          <w:ilvl w:val="0"/>
          <w:numId w:val="45"/>
        </w:numPr>
      </w:pPr>
      <w:r w:rsidRPr="00C77550">
        <w:t>Indien mogelijk wordt gekozen voor maatregelen die vallen onder de voorwaarden van de landelijke Investeringssubsidie duurzame en</w:t>
      </w:r>
      <w:r w:rsidR="00C77550" w:rsidRPr="00C77550">
        <w:t>ergie en energiebesparing (ISDE).</w:t>
      </w:r>
    </w:p>
    <w:p w14:paraId="50DB5442" w14:textId="74CCF223" w:rsidR="00BA0D0A" w:rsidRPr="006721BD" w:rsidRDefault="006721BD" w:rsidP="006721BD">
      <w:pPr>
        <w:pStyle w:val="Lijstalinea"/>
        <w:numPr>
          <w:ilvl w:val="0"/>
          <w:numId w:val="45"/>
        </w:numPr>
      </w:pPr>
      <w:r w:rsidRPr="006721BD">
        <w:t xml:space="preserve">Afhankelijk </w:t>
      </w:r>
      <w:r>
        <w:t xml:space="preserve">van </w:t>
      </w:r>
      <w:r w:rsidR="000D1779">
        <w:t xml:space="preserve">het aantal aanmeldingen kan de gemeente Dalfsen besluiten om </w:t>
      </w:r>
      <w:r w:rsidR="00572002">
        <w:t xml:space="preserve">via een clusteraanpak te werken voor meer efficiëntie. De manier waarop clusters worden gevormd wordt kan pas worden bepaald nadat de aanmeldingen binnen zin. </w:t>
      </w:r>
    </w:p>
    <w:p w14:paraId="637C9303" w14:textId="2A54F4F9" w:rsidR="00BA0D0A" w:rsidRDefault="00B24006" w:rsidP="000F4815">
      <w:pPr>
        <w:pStyle w:val="Lijstalinea"/>
        <w:numPr>
          <w:ilvl w:val="0"/>
          <w:numId w:val="45"/>
        </w:numPr>
      </w:pPr>
      <w:r>
        <w:t>De</w:t>
      </w:r>
      <w:r w:rsidR="00AC3067">
        <w:t xml:space="preserve"> werkzaamheden worden uitgevoerd door een gecertificeerde partij die de gemeente Dalfsen selecteert. De werkzaamheden worden door een onafhankelijke toezichthouder gecontroleerd.</w:t>
      </w:r>
    </w:p>
    <w:p w14:paraId="60D5FD1A" w14:textId="0E0E5023" w:rsidR="00F74ECE" w:rsidRDefault="005A6F21" w:rsidP="00F74ECE">
      <w:pPr>
        <w:pStyle w:val="Lijstalinea"/>
        <w:numPr>
          <w:ilvl w:val="0"/>
          <w:numId w:val="45"/>
        </w:numPr>
      </w:pPr>
      <w:r>
        <w:t xml:space="preserve">Door deel te nemen aan deze actie zijn de woningeneigenaren en </w:t>
      </w:r>
      <w:r w:rsidR="00F74ECE">
        <w:t>ondernemers</w:t>
      </w:r>
      <w:r>
        <w:t xml:space="preserve"> bereid om kennis en ervaringen te delen </w:t>
      </w:r>
      <w:r w:rsidR="00F74ECE">
        <w:t>met</w:t>
      </w:r>
      <w:r>
        <w:t xml:space="preserve"> andere woningeigenaren.</w:t>
      </w:r>
    </w:p>
    <w:p w14:paraId="39A60BBD" w14:textId="13E5CE65" w:rsidR="000F4815" w:rsidRDefault="005A6F21" w:rsidP="005E6625">
      <w:pPr>
        <w:pStyle w:val="Lijstalinea"/>
        <w:numPr>
          <w:ilvl w:val="0"/>
          <w:numId w:val="45"/>
        </w:numPr>
      </w:pPr>
      <w:r>
        <w:t xml:space="preserve">Naast deze actievoorwaarden is de </w:t>
      </w:r>
      <w:r w:rsidR="00507D69">
        <w:t>A</w:t>
      </w:r>
      <w:r>
        <w:t xml:space="preserve">lgemene subsidieverordening </w:t>
      </w:r>
      <w:r w:rsidR="00507D69">
        <w:t>gemeente Dalfsen 2022</w:t>
      </w:r>
      <w:r>
        <w:t xml:space="preserve"> </w:t>
      </w:r>
      <w:r w:rsidR="005E6625">
        <w:t xml:space="preserve">en </w:t>
      </w:r>
      <w:r w:rsidR="005E6625" w:rsidRPr="005E6625">
        <w:t>Algemene verordening gegevensbescherming (AVG)</w:t>
      </w:r>
      <w:r w:rsidR="005E6625">
        <w:t xml:space="preserve"> </w:t>
      </w:r>
      <w:r>
        <w:t xml:space="preserve">van toepassing. </w:t>
      </w:r>
    </w:p>
    <w:p w14:paraId="2FEDAABC" w14:textId="2DFAB2CA" w:rsidR="005A6F21" w:rsidRDefault="005A6F21" w:rsidP="000F4815">
      <w:pPr>
        <w:pStyle w:val="Lijstalinea"/>
        <w:numPr>
          <w:ilvl w:val="0"/>
          <w:numId w:val="45"/>
        </w:numPr>
      </w:pPr>
      <w:r>
        <w:t>H</w:t>
      </w:r>
      <w:r w:rsidR="009C3B45">
        <w:t xml:space="preserve">et college mandateert de </w:t>
      </w:r>
      <w:r>
        <w:t>medewerker Milieu</w:t>
      </w:r>
      <w:r w:rsidR="009C3B45">
        <w:t xml:space="preserve"> &amp; Duurzaamheid</w:t>
      </w:r>
      <w:r>
        <w:t xml:space="preserve"> voor de algemene coördinatie van de actie en de toekenning van deze subsidie.</w:t>
      </w:r>
    </w:p>
    <w:p w14:paraId="3E260A8E" w14:textId="09A2F139" w:rsidR="00507D69" w:rsidRDefault="00AC3067" w:rsidP="00C77550">
      <w:pPr>
        <w:pStyle w:val="Lijstalinea"/>
        <w:numPr>
          <w:ilvl w:val="0"/>
          <w:numId w:val="45"/>
        </w:numPr>
      </w:pPr>
      <w:r>
        <w:t>Het subsidieplafond is €</w:t>
      </w:r>
      <w:r w:rsidR="006721BD">
        <w:t>300.000</w:t>
      </w:r>
      <w:r>
        <w:t>. Dit plafond kan door het college worden opgehoogd als er bijvoorbeeld aanvullende overheidsgelden beschikbaar worden gesteld.</w:t>
      </w:r>
    </w:p>
    <w:p w14:paraId="0A2568BD" w14:textId="68993100" w:rsidR="00507D69" w:rsidRDefault="00507D69" w:rsidP="000F4815">
      <w:pPr>
        <w:pStyle w:val="Lijstalinea"/>
        <w:numPr>
          <w:ilvl w:val="0"/>
          <w:numId w:val="45"/>
        </w:numPr>
      </w:pPr>
      <w:r>
        <w:t>Op het moment dat er andere subsidiemogelijkheden zijn, dan gaan die voor.</w:t>
      </w:r>
    </w:p>
    <w:p w14:paraId="4749E16F" w14:textId="77777777" w:rsidR="002B2E32" w:rsidRDefault="002B2E32" w:rsidP="002B2E32"/>
    <w:p w14:paraId="5E6BC885" w14:textId="7C00D720" w:rsidR="002B2E32" w:rsidRPr="002B2E32" w:rsidRDefault="002B2E32" w:rsidP="002B2E32">
      <w:pPr>
        <w:rPr>
          <w:b/>
        </w:rPr>
      </w:pPr>
      <w:r w:rsidRPr="002B2E32">
        <w:rPr>
          <w:b/>
        </w:rPr>
        <w:t>Slotbepaling</w:t>
      </w:r>
    </w:p>
    <w:p w14:paraId="67F884AF" w14:textId="30E3BD3D" w:rsidR="002B2E32" w:rsidRDefault="002B2E32" w:rsidP="002B2E32">
      <w:pPr>
        <w:pStyle w:val="Lijstalinea"/>
        <w:numPr>
          <w:ilvl w:val="0"/>
          <w:numId w:val="46"/>
        </w:numPr>
      </w:pPr>
      <w:r>
        <w:t>Deze regeling wordt aangehaald als ‘</w:t>
      </w:r>
      <w:r w:rsidR="00082A85">
        <w:t>Regeling Aanpak</w:t>
      </w:r>
      <w:r w:rsidR="009C3B45">
        <w:t xml:space="preserve"> Energiearmoede</w:t>
      </w:r>
      <w:r>
        <w:t>’.</w:t>
      </w:r>
    </w:p>
    <w:p w14:paraId="44071CC5" w14:textId="573F76FD" w:rsidR="002B2E32" w:rsidRDefault="002B2E32" w:rsidP="002B2E32">
      <w:pPr>
        <w:pStyle w:val="Lijstalinea"/>
        <w:numPr>
          <w:ilvl w:val="0"/>
          <w:numId w:val="46"/>
        </w:numPr>
      </w:pPr>
      <w:r>
        <w:t xml:space="preserve">Deze regeling treedt de dag na bekendmaking in werking en is geldig tot en met </w:t>
      </w:r>
      <w:r w:rsidR="00C77550">
        <w:t xml:space="preserve">1 december </w:t>
      </w:r>
      <w:r w:rsidR="00C6034D">
        <w:t>2023</w:t>
      </w:r>
      <w:r>
        <w:t>.</w:t>
      </w:r>
    </w:p>
    <w:p w14:paraId="5FE77A52" w14:textId="77777777" w:rsidR="002B2E32" w:rsidRDefault="002B2E32" w:rsidP="002B2E32"/>
    <w:p w14:paraId="4E4C83F0" w14:textId="3E712C59" w:rsidR="002B2E32" w:rsidRDefault="002B2E32" w:rsidP="002B2E32">
      <w:r w:rsidRPr="00AB4F8F">
        <w:t xml:space="preserve">Aldus besloten door het college van burgemeester en wethouders </w:t>
      </w:r>
      <w:r w:rsidR="00C77550" w:rsidRPr="00AB4F8F">
        <w:t>van de gemeente Dalfsen in haar</w:t>
      </w:r>
      <w:r w:rsidRPr="00AB4F8F">
        <w:t xml:space="preserve"> vergadering van </w:t>
      </w:r>
      <w:r w:rsidR="00C77550" w:rsidRPr="00AB4F8F">
        <w:t xml:space="preserve">12 juli </w:t>
      </w:r>
      <w:r w:rsidR="00C6034D" w:rsidRPr="00AB4F8F">
        <w:t>2022</w:t>
      </w:r>
      <w:r w:rsidRPr="00AB4F8F">
        <w:t>.</w:t>
      </w:r>
    </w:p>
    <w:p w14:paraId="686E7A75" w14:textId="77777777" w:rsidR="002B2E32" w:rsidRDefault="002B2E32" w:rsidP="002B2E32"/>
    <w:p w14:paraId="715CC666" w14:textId="77777777" w:rsidR="002B2E32" w:rsidRDefault="002B2E32" w:rsidP="002B2E32">
      <w:r>
        <w:t>Het college voornoemd,</w:t>
      </w:r>
    </w:p>
    <w:p w14:paraId="0F34267A" w14:textId="77777777" w:rsidR="002B2E32" w:rsidRDefault="002B2E32" w:rsidP="002B2E32"/>
    <w:p w14:paraId="5943E20E" w14:textId="76C70DE5" w:rsidR="002B2E32" w:rsidRDefault="002B2E32" w:rsidP="002B2E32">
      <w:r>
        <w:t>de burgemeester,                                          de gemeentesecretaris,</w:t>
      </w:r>
    </w:p>
    <w:p w14:paraId="288B0708" w14:textId="3116252C" w:rsidR="002B2E32" w:rsidRDefault="002B2E32" w:rsidP="002B2E32">
      <w:r>
        <w:t xml:space="preserve">drs. E. van Lente                                           </w:t>
      </w:r>
      <w:r w:rsidR="00C6034D">
        <w:t>H. J. van der Woude</w:t>
      </w:r>
    </w:p>
    <w:sectPr w:rsidR="002B2E32" w:rsidSect="002B2E32">
      <w:headerReference w:type="even" r:id="rId8"/>
      <w:headerReference w:type="default" r:id="rId9"/>
      <w:footerReference w:type="even" r:id="rId10"/>
      <w:footerReference w:type="default" r:id="rId11"/>
      <w:headerReference w:type="first" r:id="rId12"/>
      <w:footerReference w:type="first" r:id="rId13"/>
      <w:pgSz w:w="12240" w:h="15840"/>
      <w:pgMar w:top="993" w:right="758" w:bottom="567"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3611B" w14:textId="77777777" w:rsidR="00470F55" w:rsidRDefault="00470F55">
      <w:r>
        <w:separator/>
      </w:r>
    </w:p>
  </w:endnote>
  <w:endnote w:type="continuationSeparator" w:id="0">
    <w:p w14:paraId="524D3367" w14:textId="77777777" w:rsidR="00470F55" w:rsidRDefault="0047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4A4B" w14:textId="77777777" w:rsidR="00D87F9F" w:rsidRDefault="00D87F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F416" w14:textId="77777777" w:rsidR="00D87F9F" w:rsidRDefault="00D87F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269B" w14:textId="77777777" w:rsidR="00D87F9F" w:rsidRDefault="00D87F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B5BDF" w14:textId="77777777" w:rsidR="00470F55" w:rsidRDefault="00470F55">
      <w:r>
        <w:separator/>
      </w:r>
    </w:p>
  </w:footnote>
  <w:footnote w:type="continuationSeparator" w:id="0">
    <w:p w14:paraId="1090583B" w14:textId="77777777" w:rsidR="00470F55" w:rsidRDefault="0047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60B0" w14:textId="77777777" w:rsidR="00D87F9F" w:rsidRDefault="00D87F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BE15" w14:textId="77777777" w:rsidR="00D87F9F" w:rsidRDefault="00D87F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B6AB" w14:textId="77777777" w:rsidR="00D87F9F" w:rsidRDefault="00D87F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4C94"/>
    <w:multiLevelType w:val="hybridMultilevel"/>
    <w:tmpl w:val="0C904F5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FD0386"/>
    <w:multiLevelType w:val="hybridMultilevel"/>
    <w:tmpl w:val="8480A304"/>
    <w:lvl w:ilvl="0" w:tplc="28E085D4">
      <w:start w:val="1"/>
      <w:numFmt w:val="decimal"/>
      <w:pStyle w:val="Lijstnummering"/>
      <w:lvlText w:val="%1."/>
      <w:lvlJc w:val="left"/>
      <w:pPr>
        <w:tabs>
          <w:tab w:val="num" w:pos="0"/>
        </w:tabs>
        <w:ind w:left="34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10216853"/>
    <w:multiLevelType w:val="hybridMultilevel"/>
    <w:tmpl w:val="1FB84434"/>
    <w:lvl w:ilvl="0" w:tplc="994A11D2">
      <w:start w:val="1"/>
      <w:numFmt w:val="decimal"/>
      <w:pStyle w:val="Lijstvoortzett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15:restartNumberingAfterBreak="0">
    <w:nsid w:val="15120D78"/>
    <w:multiLevelType w:val="hybridMultilevel"/>
    <w:tmpl w:val="B7C20C08"/>
    <w:lvl w:ilvl="0" w:tplc="0413000F">
      <w:start w:val="1"/>
      <w:numFmt w:val="decimal"/>
      <w:lvlText w:val="%1."/>
      <w:lvlJc w:val="left"/>
      <w:pPr>
        <w:ind w:left="717" w:hanging="360"/>
      </w:p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4" w15:restartNumberingAfterBreak="0">
    <w:nsid w:val="158D7511"/>
    <w:multiLevelType w:val="hybridMultilevel"/>
    <w:tmpl w:val="0E483F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B72F5F"/>
    <w:multiLevelType w:val="hybridMultilevel"/>
    <w:tmpl w:val="05E0A58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5E72D938">
      <w:start w:val="1"/>
      <w:numFmt w:val="bullet"/>
      <w:lvlText w:val="-"/>
      <w:lvlJc w:val="left"/>
      <w:pPr>
        <w:ind w:left="2160" w:hanging="180"/>
      </w:pPr>
      <w:rPr>
        <w:rFonts w:ascii="Lucida Sans Unicode" w:hAnsi="Lucida Sans Unicode"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343002"/>
    <w:multiLevelType w:val="hybridMultilevel"/>
    <w:tmpl w:val="E4C4EAC0"/>
    <w:lvl w:ilvl="0" w:tplc="3378DFD2">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7" w15:restartNumberingAfterBreak="0">
    <w:nsid w:val="1B13669C"/>
    <w:multiLevelType w:val="hybridMultilevel"/>
    <w:tmpl w:val="B3D0D154"/>
    <w:lvl w:ilvl="0" w:tplc="8508E3E0">
      <w:start w:val="1"/>
      <w:numFmt w:val="decimal"/>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8" w15:restartNumberingAfterBreak="0">
    <w:nsid w:val="1C1B7898"/>
    <w:multiLevelType w:val="hybridMultilevel"/>
    <w:tmpl w:val="EB26C3A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CD261E"/>
    <w:multiLevelType w:val="hybridMultilevel"/>
    <w:tmpl w:val="ED5C649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661350"/>
    <w:multiLevelType w:val="hybridMultilevel"/>
    <w:tmpl w:val="516CF5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1D4A0F"/>
    <w:multiLevelType w:val="hybridMultilevel"/>
    <w:tmpl w:val="EC1473C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584863"/>
    <w:multiLevelType w:val="singleLevel"/>
    <w:tmpl w:val="D27448C4"/>
    <w:lvl w:ilvl="0">
      <w:start w:val="1"/>
      <w:numFmt w:val="bullet"/>
      <w:pStyle w:val="Lijst3"/>
      <w:lvlText w:val=""/>
      <w:lvlJc w:val="left"/>
      <w:pPr>
        <w:tabs>
          <w:tab w:val="num" w:pos="0"/>
        </w:tabs>
        <w:ind w:left="284" w:hanging="284"/>
      </w:pPr>
      <w:rPr>
        <w:rFonts w:ascii="Symbol" w:hAnsi="Symbol" w:cs="Symbol" w:hint="default"/>
      </w:rPr>
    </w:lvl>
  </w:abstractNum>
  <w:abstractNum w:abstractNumId="13" w15:restartNumberingAfterBreak="0">
    <w:nsid w:val="35F0663C"/>
    <w:multiLevelType w:val="hybridMultilevel"/>
    <w:tmpl w:val="C1D0F0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F53232F"/>
    <w:multiLevelType w:val="hybridMultilevel"/>
    <w:tmpl w:val="499AEE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04C614C"/>
    <w:multiLevelType w:val="hybridMultilevel"/>
    <w:tmpl w:val="D8D0217C"/>
    <w:lvl w:ilvl="0" w:tplc="C204BD24">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5E72D938">
      <w:start w:val="1"/>
      <w:numFmt w:val="bullet"/>
      <w:lvlText w:val="-"/>
      <w:lvlJc w:val="left"/>
      <w:pPr>
        <w:ind w:left="2160" w:hanging="180"/>
      </w:pPr>
      <w:rPr>
        <w:rFonts w:ascii="Lucida Sans Unicode" w:hAnsi="Lucida Sans Unicode"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0663DE5"/>
    <w:multiLevelType w:val="hybridMultilevel"/>
    <w:tmpl w:val="7C0085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0D44806"/>
    <w:multiLevelType w:val="hybridMultilevel"/>
    <w:tmpl w:val="8A4E56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7F2252"/>
    <w:multiLevelType w:val="hybridMultilevel"/>
    <w:tmpl w:val="57D0293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5285835"/>
    <w:multiLevelType w:val="hybridMultilevel"/>
    <w:tmpl w:val="7646D63A"/>
    <w:lvl w:ilvl="0" w:tplc="0413001B">
      <w:start w:val="1"/>
      <w:numFmt w:val="lowerRoman"/>
      <w:lvlText w:val="%1."/>
      <w:lvlJc w:val="right"/>
      <w:pPr>
        <w:ind w:left="2061" w:hanging="360"/>
      </w:pPr>
    </w:lvl>
    <w:lvl w:ilvl="1" w:tplc="04130019" w:tentative="1">
      <w:start w:val="1"/>
      <w:numFmt w:val="lowerLetter"/>
      <w:lvlText w:val="%2."/>
      <w:lvlJc w:val="left"/>
      <w:pPr>
        <w:ind w:left="2781" w:hanging="360"/>
      </w:pPr>
    </w:lvl>
    <w:lvl w:ilvl="2" w:tplc="0413001B" w:tentative="1">
      <w:start w:val="1"/>
      <w:numFmt w:val="lowerRoman"/>
      <w:lvlText w:val="%3."/>
      <w:lvlJc w:val="right"/>
      <w:pPr>
        <w:ind w:left="3501" w:hanging="180"/>
      </w:pPr>
    </w:lvl>
    <w:lvl w:ilvl="3" w:tplc="0413000F" w:tentative="1">
      <w:start w:val="1"/>
      <w:numFmt w:val="decimal"/>
      <w:lvlText w:val="%4."/>
      <w:lvlJc w:val="left"/>
      <w:pPr>
        <w:ind w:left="4221" w:hanging="360"/>
      </w:pPr>
    </w:lvl>
    <w:lvl w:ilvl="4" w:tplc="04130019" w:tentative="1">
      <w:start w:val="1"/>
      <w:numFmt w:val="lowerLetter"/>
      <w:lvlText w:val="%5."/>
      <w:lvlJc w:val="left"/>
      <w:pPr>
        <w:ind w:left="4941" w:hanging="360"/>
      </w:pPr>
    </w:lvl>
    <w:lvl w:ilvl="5" w:tplc="0413001B" w:tentative="1">
      <w:start w:val="1"/>
      <w:numFmt w:val="lowerRoman"/>
      <w:lvlText w:val="%6."/>
      <w:lvlJc w:val="right"/>
      <w:pPr>
        <w:ind w:left="5661" w:hanging="180"/>
      </w:pPr>
    </w:lvl>
    <w:lvl w:ilvl="6" w:tplc="0413000F" w:tentative="1">
      <w:start w:val="1"/>
      <w:numFmt w:val="decimal"/>
      <w:lvlText w:val="%7."/>
      <w:lvlJc w:val="left"/>
      <w:pPr>
        <w:ind w:left="6381" w:hanging="360"/>
      </w:pPr>
    </w:lvl>
    <w:lvl w:ilvl="7" w:tplc="04130019" w:tentative="1">
      <w:start w:val="1"/>
      <w:numFmt w:val="lowerLetter"/>
      <w:lvlText w:val="%8."/>
      <w:lvlJc w:val="left"/>
      <w:pPr>
        <w:ind w:left="7101" w:hanging="360"/>
      </w:pPr>
    </w:lvl>
    <w:lvl w:ilvl="8" w:tplc="0413001B" w:tentative="1">
      <w:start w:val="1"/>
      <w:numFmt w:val="lowerRoman"/>
      <w:lvlText w:val="%9."/>
      <w:lvlJc w:val="right"/>
      <w:pPr>
        <w:ind w:left="7821" w:hanging="180"/>
      </w:pPr>
    </w:lvl>
  </w:abstractNum>
  <w:abstractNum w:abstractNumId="20" w15:restartNumberingAfterBreak="0">
    <w:nsid w:val="4BB823AE"/>
    <w:multiLevelType w:val="hybridMultilevel"/>
    <w:tmpl w:val="1E6449AC"/>
    <w:lvl w:ilvl="0" w:tplc="EF52D5F4">
      <w:start w:val="1"/>
      <w:numFmt w:val="decimal"/>
      <w:pStyle w:val="Lijstvoortzett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1" w15:restartNumberingAfterBreak="0">
    <w:nsid w:val="4BCB7D98"/>
    <w:multiLevelType w:val="hybridMultilevel"/>
    <w:tmpl w:val="D124E4EC"/>
    <w:lvl w:ilvl="0" w:tplc="103C49AC">
      <w:start w:val="1"/>
      <w:numFmt w:val="lowerLetter"/>
      <w:pStyle w:val="Lijstopsomteken5"/>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2" w15:restartNumberingAfterBreak="0">
    <w:nsid w:val="4F177DCB"/>
    <w:multiLevelType w:val="hybridMultilevel"/>
    <w:tmpl w:val="64DA76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0841C7E"/>
    <w:multiLevelType w:val="hybridMultilevel"/>
    <w:tmpl w:val="F08AA0A8"/>
    <w:lvl w:ilvl="0" w:tplc="E668B712">
      <w:start w:val="1"/>
      <w:numFmt w:val="lowerLetter"/>
      <w:pStyle w:val="DRP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68534C"/>
    <w:multiLevelType w:val="hybridMultilevel"/>
    <w:tmpl w:val="B358EF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2D04E3D"/>
    <w:multiLevelType w:val="hybridMultilevel"/>
    <w:tmpl w:val="34D2EDD8"/>
    <w:lvl w:ilvl="0" w:tplc="7576941A">
      <w:start w:val="1"/>
      <w:numFmt w:val="bullet"/>
      <w:pStyle w:val="Lijst5"/>
      <w:lvlText w:val=""/>
      <w:lvlJc w:val="left"/>
      <w:pPr>
        <w:tabs>
          <w:tab w:val="num" w:pos="0"/>
        </w:tabs>
        <w:ind w:left="851" w:hanging="79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3BA433D"/>
    <w:multiLevelType w:val="hybridMultilevel"/>
    <w:tmpl w:val="90E2B59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01">
      <w:start w:val="1"/>
      <w:numFmt w:val="bullet"/>
      <w:lvlText w:val=""/>
      <w:lvlJc w:val="left"/>
      <w:pPr>
        <w:ind w:left="2160" w:hanging="18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3F70335"/>
    <w:multiLevelType w:val="hybridMultilevel"/>
    <w:tmpl w:val="A23C5B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6C20D72"/>
    <w:multiLevelType w:val="multilevel"/>
    <w:tmpl w:val="E7B6C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F6429F"/>
    <w:multiLevelType w:val="hybridMultilevel"/>
    <w:tmpl w:val="1650581C"/>
    <w:lvl w:ilvl="0" w:tplc="D70ECF28">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0" w15:restartNumberingAfterBreak="0">
    <w:nsid w:val="5D7A577F"/>
    <w:multiLevelType w:val="hybridMultilevel"/>
    <w:tmpl w:val="BE3CBE1C"/>
    <w:lvl w:ilvl="0" w:tplc="06542CAA">
      <w:start w:val="6"/>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1" w15:restartNumberingAfterBreak="0">
    <w:nsid w:val="62970AA1"/>
    <w:multiLevelType w:val="hybridMultilevel"/>
    <w:tmpl w:val="B5680A18"/>
    <w:lvl w:ilvl="0" w:tplc="507E5300">
      <w:start w:val="1"/>
      <w:numFmt w:val="lowerLetter"/>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6A33FDD"/>
    <w:multiLevelType w:val="hybridMultilevel"/>
    <w:tmpl w:val="85B4C7F4"/>
    <w:lvl w:ilvl="0" w:tplc="CF2C741A">
      <w:start w:val="1"/>
      <w:numFmt w:val="lowerLetter"/>
      <w:pStyle w:val="Lijstopsomteken3"/>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3" w15:restartNumberingAfterBreak="0">
    <w:nsid w:val="68DC188A"/>
    <w:multiLevelType w:val="hybridMultilevel"/>
    <w:tmpl w:val="1782173E"/>
    <w:lvl w:ilvl="0" w:tplc="1FAEC71C">
      <w:start w:val="1"/>
      <w:numFmt w:val="lowerLetter"/>
      <w:pStyle w:val="Lijstspeciaal2"/>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4" w15:restartNumberingAfterBreak="0">
    <w:nsid w:val="6B393F1C"/>
    <w:multiLevelType w:val="hybridMultilevel"/>
    <w:tmpl w:val="3968CD8C"/>
    <w:lvl w:ilvl="0" w:tplc="FA8C96D6">
      <w:start w:val="1"/>
      <w:numFmt w:val="bullet"/>
      <w:pStyle w:val="Lijstopsomteken"/>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DE77581"/>
    <w:multiLevelType w:val="hybridMultilevel"/>
    <w:tmpl w:val="A874E07C"/>
    <w:lvl w:ilvl="0" w:tplc="91B0A202">
      <w:start w:val="1"/>
      <w:numFmt w:val="bullet"/>
      <w:pStyle w:val="Lijst4"/>
      <w:lvlText w:val=""/>
      <w:lvlJc w:val="left"/>
      <w:pPr>
        <w:tabs>
          <w:tab w:val="num" w:pos="0"/>
        </w:tabs>
        <w:ind w:left="56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F572B34"/>
    <w:multiLevelType w:val="hybridMultilevel"/>
    <w:tmpl w:val="C79AFF36"/>
    <w:lvl w:ilvl="0" w:tplc="767E57C6">
      <w:start w:val="1"/>
      <w:numFmt w:val="lowerLetter"/>
      <w:pStyle w:val="Lijstopsomteken4"/>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7" w15:restartNumberingAfterBreak="0">
    <w:nsid w:val="70995C0E"/>
    <w:multiLevelType w:val="hybridMultilevel"/>
    <w:tmpl w:val="3B163DDC"/>
    <w:lvl w:ilvl="0" w:tplc="3702A3F4">
      <w:start w:val="2"/>
      <w:numFmt w:val="bullet"/>
      <w:lvlText w:val="•"/>
      <w:lvlJc w:val="left"/>
      <w:pPr>
        <w:ind w:left="930" w:hanging="57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1D12A6A"/>
    <w:multiLevelType w:val="hybridMultilevel"/>
    <w:tmpl w:val="98743D8E"/>
    <w:lvl w:ilvl="0" w:tplc="8516FE04">
      <w:start w:val="1"/>
      <w:numFmt w:val="lowerLetter"/>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1ED54CE"/>
    <w:multiLevelType w:val="hybridMultilevel"/>
    <w:tmpl w:val="379A608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2DD6A85"/>
    <w:multiLevelType w:val="hybridMultilevel"/>
    <w:tmpl w:val="FD5EBD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A207DE4"/>
    <w:multiLevelType w:val="hybridMultilevel"/>
    <w:tmpl w:val="38C8BD5A"/>
    <w:lvl w:ilvl="0" w:tplc="B404B166">
      <w:start w:val="1"/>
      <w:numFmt w:val="lowerLetter"/>
      <w:pStyle w:val="Lijstspeciaal"/>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2" w15:restartNumberingAfterBreak="0">
    <w:nsid w:val="7C132E5C"/>
    <w:multiLevelType w:val="hybridMultilevel"/>
    <w:tmpl w:val="64A0D7E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C2E37CF"/>
    <w:multiLevelType w:val="hybridMultilevel"/>
    <w:tmpl w:val="69E04D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C843475"/>
    <w:multiLevelType w:val="hybridMultilevel"/>
    <w:tmpl w:val="23A243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D062ED0"/>
    <w:multiLevelType w:val="hybridMultilevel"/>
    <w:tmpl w:val="4DC850EA"/>
    <w:lvl w:ilvl="0" w:tplc="9D08B958">
      <w:start w:val="1"/>
      <w:numFmt w:val="bullet"/>
      <w:pStyle w:val="Lijstopsomteken2"/>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num w:numId="1" w16cid:durableId="92215828">
    <w:abstractNumId w:val="12"/>
  </w:num>
  <w:num w:numId="2" w16cid:durableId="1932084798">
    <w:abstractNumId w:val="35"/>
  </w:num>
  <w:num w:numId="3" w16cid:durableId="950864056">
    <w:abstractNumId w:val="25"/>
  </w:num>
  <w:num w:numId="4" w16cid:durableId="1321808115">
    <w:abstractNumId w:val="34"/>
  </w:num>
  <w:num w:numId="5" w16cid:durableId="513081750">
    <w:abstractNumId w:val="45"/>
  </w:num>
  <w:num w:numId="6" w16cid:durableId="18168579">
    <w:abstractNumId w:val="36"/>
  </w:num>
  <w:num w:numId="7" w16cid:durableId="633602286">
    <w:abstractNumId w:val="32"/>
  </w:num>
  <w:num w:numId="8" w16cid:durableId="201481167">
    <w:abstractNumId w:val="1"/>
  </w:num>
  <w:num w:numId="9" w16cid:durableId="530455823">
    <w:abstractNumId w:val="21"/>
  </w:num>
  <w:num w:numId="10" w16cid:durableId="1831870180">
    <w:abstractNumId w:val="41"/>
  </w:num>
  <w:num w:numId="11" w16cid:durableId="389308335">
    <w:abstractNumId w:val="33"/>
  </w:num>
  <w:num w:numId="12" w16cid:durableId="1869415267">
    <w:abstractNumId w:val="6"/>
  </w:num>
  <w:num w:numId="13" w16cid:durableId="1196966929">
    <w:abstractNumId w:val="29"/>
  </w:num>
  <w:num w:numId="14" w16cid:durableId="1770198673">
    <w:abstractNumId w:val="20"/>
  </w:num>
  <w:num w:numId="15" w16cid:durableId="1581022231">
    <w:abstractNumId w:val="2"/>
  </w:num>
  <w:num w:numId="16" w16cid:durableId="474373820">
    <w:abstractNumId w:val="23"/>
  </w:num>
  <w:num w:numId="17" w16cid:durableId="405416120">
    <w:abstractNumId w:val="15"/>
  </w:num>
  <w:num w:numId="18" w16cid:durableId="2028822452">
    <w:abstractNumId w:val="5"/>
  </w:num>
  <w:num w:numId="19" w16cid:durableId="295525591">
    <w:abstractNumId w:val="24"/>
  </w:num>
  <w:num w:numId="20" w16cid:durableId="1233466952">
    <w:abstractNumId w:val="30"/>
  </w:num>
  <w:num w:numId="21" w16cid:durableId="139928163">
    <w:abstractNumId w:val="19"/>
  </w:num>
  <w:num w:numId="22" w16cid:durableId="103307345">
    <w:abstractNumId w:val="16"/>
  </w:num>
  <w:num w:numId="23" w16cid:durableId="2098013668">
    <w:abstractNumId w:val="17"/>
  </w:num>
  <w:num w:numId="24" w16cid:durableId="1510103344">
    <w:abstractNumId w:val="27"/>
  </w:num>
  <w:num w:numId="25" w16cid:durableId="1736392426">
    <w:abstractNumId w:val="44"/>
  </w:num>
  <w:num w:numId="26" w16cid:durableId="1771853685">
    <w:abstractNumId w:val="13"/>
  </w:num>
  <w:num w:numId="27" w16cid:durableId="1303342579">
    <w:abstractNumId w:val="26"/>
  </w:num>
  <w:num w:numId="28" w16cid:durableId="2037853107">
    <w:abstractNumId w:val="42"/>
  </w:num>
  <w:num w:numId="29" w16cid:durableId="288903153">
    <w:abstractNumId w:val="18"/>
  </w:num>
  <w:num w:numId="30" w16cid:durableId="905148820">
    <w:abstractNumId w:val="10"/>
  </w:num>
  <w:num w:numId="31" w16cid:durableId="1319845311">
    <w:abstractNumId w:val="14"/>
  </w:num>
  <w:num w:numId="32" w16cid:durableId="359203977">
    <w:abstractNumId w:val="40"/>
  </w:num>
  <w:num w:numId="33" w16cid:durableId="776826612">
    <w:abstractNumId w:val="8"/>
  </w:num>
  <w:num w:numId="34" w16cid:durableId="699671398">
    <w:abstractNumId w:val="39"/>
  </w:num>
  <w:num w:numId="35" w16cid:durableId="181091933">
    <w:abstractNumId w:val="38"/>
  </w:num>
  <w:num w:numId="36" w16cid:durableId="2026857252">
    <w:abstractNumId w:val="11"/>
  </w:num>
  <w:num w:numId="37" w16cid:durableId="744571163">
    <w:abstractNumId w:val="43"/>
  </w:num>
  <w:num w:numId="38" w16cid:durableId="997657216">
    <w:abstractNumId w:val="4"/>
  </w:num>
  <w:num w:numId="39" w16cid:durableId="1667129485">
    <w:abstractNumId w:val="9"/>
  </w:num>
  <w:num w:numId="40" w16cid:durableId="1073892084">
    <w:abstractNumId w:val="31"/>
  </w:num>
  <w:num w:numId="41" w16cid:durableId="453836813">
    <w:abstractNumId w:val="22"/>
  </w:num>
  <w:num w:numId="42" w16cid:durableId="1458840330">
    <w:abstractNumId w:val="37"/>
  </w:num>
  <w:num w:numId="43" w16cid:durableId="1899242757">
    <w:abstractNumId w:val="28"/>
  </w:num>
  <w:num w:numId="44" w16cid:durableId="924146777">
    <w:abstractNumId w:val="7"/>
  </w:num>
  <w:num w:numId="45" w16cid:durableId="784740310">
    <w:abstractNumId w:val="0"/>
  </w:num>
  <w:num w:numId="46" w16cid:durableId="159720636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B86419"/>
    <w:rsid w:val="0000670E"/>
    <w:rsid w:val="00014E90"/>
    <w:rsid w:val="0001548C"/>
    <w:rsid w:val="000246F2"/>
    <w:rsid w:val="000262D5"/>
    <w:rsid w:val="00034A03"/>
    <w:rsid w:val="00036260"/>
    <w:rsid w:val="00043A4C"/>
    <w:rsid w:val="000618CF"/>
    <w:rsid w:val="00061DF7"/>
    <w:rsid w:val="000654B6"/>
    <w:rsid w:val="00071479"/>
    <w:rsid w:val="00074056"/>
    <w:rsid w:val="00082A85"/>
    <w:rsid w:val="00085A6C"/>
    <w:rsid w:val="00092604"/>
    <w:rsid w:val="00093CD0"/>
    <w:rsid w:val="00094477"/>
    <w:rsid w:val="000A24F5"/>
    <w:rsid w:val="000A2B80"/>
    <w:rsid w:val="000A69BC"/>
    <w:rsid w:val="000B448E"/>
    <w:rsid w:val="000C12F6"/>
    <w:rsid w:val="000C2B00"/>
    <w:rsid w:val="000D1779"/>
    <w:rsid w:val="000D4305"/>
    <w:rsid w:val="000D5952"/>
    <w:rsid w:val="000E1325"/>
    <w:rsid w:val="000E14A8"/>
    <w:rsid w:val="000E4387"/>
    <w:rsid w:val="000E68D7"/>
    <w:rsid w:val="000F4815"/>
    <w:rsid w:val="00100E1B"/>
    <w:rsid w:val="00107AE4"/>
    <w:rsid w:val="001103E1"/>
    <w:rsid w:val="001146E9"/>
    <w:rsid w:val="0012484D"/>
    <w:rsid w:val="001301CF"/>
    <w:rsid w:val="00146125"/>
    <w:rsid w:val="00156EC0"/>
    <w:rsid w:val="00160556"/>
    <w:rsid w:val="001620BE"/>
    <w:rsid w:val="00167B40"/>
    <w:rsid w:val="001775F7"/>
    <w:rsid w:val="00180B58"/>
    <w:rsid w:val="00193786"/>
    <w:rsid w:val="001A1B2C"/>
    <w:rsid w:val="001A23BE"/>
    <w:rsid w:val="001A541A"/>
    <w:rsid w:val="001A71A7"/>
    <w:rsid w:val="001B47F7"/>
    <w:rsid w:val="001B5104"/>
    <w:rsid w:val="001D227B"/>
    <w:rsid w:val="001D750A"/>
    <w:rsid w:val="001E1132"/>
    <w:rsid w:val="001E284F"/>
    <w:rsid w:val="001E3255"/>
    <w:rsid w:val="001E3625"/>
    <w:rsid w:val="001F1E00"/>
    <w:rsid w:val="00202A69"/>
    <w:rsid w:val="00202CDE"/>
    <w:rsid w:val="002065BA"/>
    <w:rsid w:val="002078C0"/>
    <w:rsid w:val="00212F49"/>
    <w:rsid w:val="00220041"/>
    <w:rsid w:val="00227BF0"/>
    <w:rsid w:val="00241138"/>
    <w:rsid w:val="00241B25"/>
    <w:rsid w:val="00256488"/>
    <w:rsid w:val="002578FD"/>
    <w:rsid w:val="00262749"/>
    <w:rsid w:val="00263403"/>
    <w:rsid w:val="002719CF"/>
    <w:rsid w:val="002725EB"/>
    <w:rsid w:val="00276173"/>
    <w:rsid w:val="00277389"/>
    <w:rsid w:val="002820E0"/>
    <w:rsid w:val="0028257C"/>
    <w:rsid w:val="002847AD"/>
    <w:rsid w:val="0029137F"/>
    <w:rsid w:val="002A10F4"/>
    <w:rsid w:val="002B2E32"/>
    <w:rsid w:val="002B6472"/>
    <w:rsid w:val="002E154E"/>
    <w:rsid w:val="002E3635"/>
    <w:rsid w:val="002E42C6"/>
    <w:rsid w:val="002F1F08"/>
    <w:rsid w:val="002F24FE"/>
    <w:rsid w:val="002F60CA"/>
    <w:rsid w:val="002F7E6D"/>
    <w:rsid w:val="00304276"/>
    <w:rsid w:val="003058CA"/>
    <w:rsid w:val="00306D9B"/>
    <w:rsid w:val="00312497"/>
    <w:rsid w:val="00316D48"/>
    <w:rsid w:val="003221F7"/>
    <w:rsid w:val="00324DFA"/>
    <w:rsid w:val="00326FA6"/>
    <w:rsid w:val="00345C69"/>
    <w:rsid w:val="00350FD7"/>
    <w:rsid w:val="00356DF9"/>
    <w:rsid w:val="0036323C"/>
    <w:rsid w:val="003657F3"/>
    <w:rsid w:val="0037013A"/>
    <w:rsid w:val="00380F3D"/>
    <w:rsid w:val="00383937"/>
    <w:rsid w:val="00384794"/>
    <w:rsid w:val="00385289"/>
    <w:rsid w:val="003A0DBC"/>
    <w:rsid w:val="003A65FA"/>
    <w:rsid w:val="003B1BB1"/>
    <w:rsid w:val="003C63C2"/>
    <w:rsid w:val="003C769C"/>
    <w:rsid w:val="003D1DF3"/>
    <w:rsid w:val="003E4754"/>
    <w:rsid w:val="003E4CDB"/>
    <w:rsid w:val="003E5D6B"/>
    <w:rsid w:val="004239F9"/>
    <w:rsid w:val="00425A34"/>
    <w:rsid w:val="00432A29"/>
    <w:rsid w:val="00432BFB"/>
    <w:rsid w:val="004356ED"/>
    <w:rsid w:val="00441C79"/>
    <w:rsid w:val="004427CB"/>
    <w:rsid w:val="00442F1B"/>
    <w:rsid w:val="0044314F"/>
    <w:rsid w:val="00456CE6"/>
    <w:rsid w:val="00460F87"/>
    <w:rsid w:val="00466F03"/>
    <w:rsid w:val="00470F55"/>
    <w:rsid w:val="00474DB0"/>
    <w:rsid w:val="00491D17"/>
    <w:rsid w:val="004A132A"/>
    <w:rsid w:val="004A1B3E"/>
    <w:rsid w:val="004B331A"/>
    <w:rsid w:val="004C0860"/>
    <w:rsid w:val="004C1DEF"/>
    <w:rsid w:val="004C2FAF"/>
    <w:rsid w:val="004C31AE"/>
    <w:rsid w:val="004D7C4F"/>
    <w:rsid w:val="004E2C67"/>
    <w:rsid w:val="004F05EC"/>
    <w:rsid w:val="004F280F"/>
    <w:rsid w:val="004F6B3A"/>
    <w:rsid w:val="00500546"/>
    <w:rsid w:val="00504997"/>
    <w:rsid w:val="00504DB5"/>
    <w:rsid w:val="00507332"/>
    <w:rsid w:val="00507D69"/>
    <w:rsid w:val="0051634F"/>
    <w:rsid w:val="00516F42"/>
    <w:rsid w:val="00520307"/>
    <w:rsid w:val="00523F6C"/>
    <w:rsid w:val="00526535"/>
    <w:rsid w:val="0052698B"/>
    <w:rsid w:val="005301BE"/>
    <w:rsid w:val="005320EB"/>
    <w:rsid w:val="0053284A"/>
    <w:rsid w:val="00540850"/>
    <w:rsid w:val="00544724"/>
    <w:rsid w:val="00557686"/>
    <w:rsid w:val="005607B0"/>
    <w:rsid w:val="00567997"/>
    <w:rsid w:val="00571B58"/>
    <w:rsid w:val="00572002"/>
    <w:rsid w:val="0059198A"/>
    <w:rsid w:val="00597965"/>
    <w:rsid w:val="005A6F21"/>
    <w:rsid w:val="005B2A1F"/>
    <w:rsid w:val="005B456D"/>
    <w:rsid w:val="005D15A4"/>
    <w:rsid w:val="005D162A"/>
    <w:rsid w:val="005E3EB2"/>
    <w:rsid w:val="005E5BDF"/>
    <w:rsid w:val="005E6625"/>
    <w:rsid w:val="005F0D08"/>
    <w:rsid w:val="005F725A"/>
    <w:rsid w:val="00603F1E"/>
    <w:rsid w:val="00605EE4"/>
    <w:rsid w:val="0061036C"/>
    <w:rsid w:val="00617652"/>
    <w:rsid w:val="0062173F"/>
    <w:rsid w:val="0062384A"/>
    <w:rsid w:val="00632382"/>
    <w:rsid w:val="0064344E"/>
    <w:rsid w:val="0065270D"/>
    <w:rsid w:val="00654BFD"/>
    <w:rsid w:val="006553CE"/>
    <w:rsid w:val="006553DE"/>
    <w:rsid w:val="00656FD9"/>
    <w:rsid w:val="0065749E"/>
    <w:rsid w:val="00665F82"/>
    <w:rsid w:val="00667F8E"/>
    <w:rsid w:val="006721AC"/>
    <w:rsid w:val="006721BD"/>
    <w:rsid w:val="0067273D"/>
    <w:rsid w:val="00675783"/>
    <w:rsid w:val="00676BAC"/>
    <w:rsid w:val="006831AF"/>
    <w:rsid w:val="00683F83"/>
    <w:rsid w:val="00687075"/>
    <w:rsid w:val="006958B4"/>
    <w:rsid w:val="00695BA1"/>
    <w:rsid w:val="006A110E"/>
    <w:rsid w:val="006A6E04"/>
    <w:rsid w:val="006B3495"/>
    <w:rsid w:val="006B5D75"/>
    <w:rsid w:val="006B781C"/>
    <w:rsid w:val="006C608C"/>
    <w:rsid w:val="006D1648"/>
    <w:rsid w:val="006D284B"/>
    <w:rsid w:val="006F34B6"/>
    <w:rsid w:val="006F40B2"/>
    <w:rsid w:val="00706002"/>
    <w:rsid w:val="007125DA"/>
    <w:rsid w:val="00715616"/>
    <w:rsid w:val="00746683"/>
    <w:rsid w:val="00747F45"/>
    <w:rsid w:val="00751BAB"/>
    <w:rsid w:val="00753BAC"/>
    <w:rsid w:val="007543B9"/>
    <w:rsid w:val="00756DEE"/>
    <w:rsid w:val="00764388"/>
    <w:rsid w:val="00765B06"/>
    <w:rsid w:val="00765D6D"/>
    <w:rsid w:val="00765DB4"/>
    <w:rsid w:val="00772CE4"/>
    <w:rsid w:val="00776312"/>
    <w:rsid w:val="00780F23"/>
    <w:rsid w:val="0079351D"/>
    <w:rsid w:val="00794C0E"/>
    <w:rsid w:val="007A21E8"/>
    <w:rsid w:val="007A2A8C"/>
    <w:rsid w:val="007A5620"/>
    <w:rsid w:val="007A6A33"/>
    <w:rsid w:val="007D14A4"/>
    <w:rsid w:val="007E391E"/>
    <w:rsid w:val="007F1CCD"/>
    <w:rsid w:val="007F2A48"/>
    <w:rsid w:val="00801C02"/>
    <w:rsid w:val="008113A3"/>
    <w:rsid w:val="00820840"/>
    <w:rsid w:val="008244E0"/>
    <w:rsid w:val="008256AC"/>
    <w:rsid w:val="008332EB"/>
    <w:rsid w:val="008423BF"/>
    <w:rsid w:val="00844C39"/>
    <w:rsid w:val="00845289"/>
    <w:rsid w:val="0084542A"/>
    <w:rsid w:val="0084776B"/>
    <w:rsid w:val="008515FD"/>
    <w:rsid w:val="00854841"/>
    <w:rsid w:val="008628B8"/>
    <w:rsid w:val="00867EBE"/>
    <w:rsid w:val="008718FB"/>
    <w:rsid w:val="00873E5C"/>
    <w:rsid w:val="00884695"/>
    <w:rsid w:val="00887194"/>
    <w:rsid w:val="0089630F"/>
    <w:rsid w:val="008A0194"/>
    <w:rsid w:val="008A1999"/>
    <w:rsid w:val="008A21EE"/>
    <w:rsid w:val="008A58FD"/>
    <w:rsid w:val="008B058B"/>
    <w:rsid w:val="008B0EFA"/>
    <w:rsid w:val="008B1674"/>
    <w:rsid w:val="008B1C8C"/>
    <w:rsid w:val="008C72B3"/>
    <w:rsid w:val="008C7B7E"/>
    <w:rsid w:val="008D7886"/>
    <w:rsid w:val="008E1C00"/>
    <w:rsid w:val="008F3667"/>
    <w:rsid w:val="009020CC"/>
    <w:rsid w:val="00916D1E"/>
    <w:rsid w:val="009201A0"/>
    <w:rsid w:val="00920538"/>
    <w:rsid w:val="00925503"/>
    <w:rsid w:val="00932BBB"/>
    <w:rsid w:val="00941AA3"/>
    <w:rsid w:val="0094650C"/>
    <w:rsid w:val="009503B3"/>
    <w:rsid w:val="0095118F"/>
    <w:rsid w:val="00957A56"/>
    <w:rsid w:val="0096015A"/>
    <w:rsid w:val="00974EE3"/>
    <w:rsid w:val="00981F97"/>
    <w:rsid w:val="00992017"/>
    <w:rsid w:val="009B2829"/>
    <w:rsid w:val="009B40BC"/>
    <w:rsid w:val="009B4F58"/>
    <w:rsid w:val="009C1686"/>
    <w:rsid w:val="009C3363"/>
    <w:rsid w:val="009C3B45"/>
    <w:rsid w:val="009C7241"/>
    <w:rsid w:val="009E0C5C"/>
    <w:rsid w:val="009E46DB"/>
    <w:rsid w:val="009E4EC7"/>
    <w:rsid w:val="00A0598F"/>
    <w:rsid w:val="00A15AF7"/>
    <w:rsid w:val="00A21F18"/>
    <w:rsid w:val="00A25796"/>
    <w:rsid w:val="00A316BA"/>
    <w:rsid w:val="00A5507C"/>
    <w:rsid w:val="00A603FC"/>
    <w:rsid w:val="00A74224"/>
    <w:rsid w:val="00A803D0"/>
    <w:rsid w:val="00A841EB"/>
    <w:rsid w:val="00A900FB"/>
    <w:rsid w:val="00A91B8C"/>
    <w:rsid w:val="00A94F02"/>
    <w:rsid w:val="00AA006C"/>
    <w:rsid w:val="00AA162E"/>
    <w:rsid w:val="00AA786D"/>
    <w:rsid w:val="00AB48DD"/>
    <w:rsid w:val="00AB4F8F"/>
    <w:rsid w:val="00AC0293"/>
    <w:rsid w:val="00AC2080"/>
    <w:rsid w:val="00AC3067"/>
    <w:rsid w:val="00AD75D8"/>
    <w:rsid w:val="00AE35BC"/>
    <w:rsid w:val="00AF10EE"/>
    <w:rsid w:val="00AF29E6"/>
    <w:rsid w:val="00AF52C9"/>
    <w:rsid w:val="00AF61C1"/>
    <w:rsid w:val="00B029C2"/>
    <w:rsid w:val="00B0516B"/>
    <w:rsid w:val="00B10801"/>
    <w:rsid w:val="00B1494F"/>
    <w:rsid w:val="00B24006"/>
    <w:rsid w:val="00B2628C"/>
    <w:rsid w:val="00B304E0"/>
    <w:rsid w:val="00B30B02"/>
    <w:rsid w:val="00B30D3B"/>
    <w:rsid w:val="00B330EE"/>
    <w:rsid w:val="00B34AFB"/>
    <w:rsid w:val="00B45A35"/>
    <w:rsid w:val="00B45FFD"/>
    <w:rsid w:val="00B54FF3"/>
    <w:rsid w:val="00B6237E"/>
    <w:rsid w:val="00B6494D"/>
    <w:rsid w:val="00B7538F"/>
    <w:rsid w:val="00B77B9B"/>
    <w:rsid w:val="00B827CB"/>
    <w:rsid w:val="00B86419"/>
    <w:rsid w:val="00B907C6"/>
    <w:rsid w:val="00B945F8"/>
    <w:rsid w:val="00B9483D"/>
    <w:rsid w:val="00BA0D0A"/>
    <w:rsid w:val="00BA43EC"/>
    <w:rsid w:val="00BA7B5C"/>
    <w:rsid w:val="00BB7802"/>
    <w:rsid w:val="00BC2B92"/>
    <w:rsid w:val="00BD2546"/>
    <w:rsid w:val="00BE08EE"/>
    <w:rsid w:val="00BE67F8"/>
    <w:rsid w:val="00BF2D07"/>
    <w:rsid w:val="00BF4CCE"/>
    <w:rsid w:val="00C0715A"/>
    <w:rsid w:val="00C14310"/>
    <w:rsid w:val="00C14D2A"/>
    <w:rsid w:val="00C15F42"/>
    <w:rsid w:val="00C204E8"/>
    <w:rsid w:val="00C27424"/>
    <w:rsid w:val="00C351C0"/>
    <w:rsid w:val="00C362BE"/>
    <w:rsid w:val="00C46597"/>
    <w:rsid w:val="00C5293A"/>
    <w:rsid w:val="00C54C6F"/>
    <w:rsid w:val="00C56BA6"/>
    <w:rsid w:val="00C6034D"/>
    <w:rsid w:val="00C60BE6"/>
    <w:rsid w:val="00C647A4"/>
    <w:rsid w:val="00C70CFD"/>
    <w:rsid w:val="00C71D31"/>
    <w:rsid w:val="00C751F9"/>
    <w:rsid w:val="00C756A5"/>
    <w:rsid w:val="00C77550"/>
    <w:rsid w:val="00C81C9B"/>
    <w:rsid w:val="00C86764"/>
    <w:rsid w:val="00C87557"/>
    <w:rsid w:val="00C87AA6"/>
    <w:rsid w:val="00CA26A1"/>
    <w:rsid w:val="00CA4B9C"/>
    <w:rsid w:val="00CC1276"/>
    <w:rsid w:val="00CC2876"/>
    <w:rsid w:val="00CC4ECD"/>
    <w:rsid w:val="00CC50C9"/>
    <w:rsid w:val="00CC5DC8"/>
    <w:rsid w:val="00CE1309"/>
    <w:rsid w:val="00CE3B80"/>
    <w:rsid w:val="00CF0567"/>
    <w:rsid w:val="00D024CA"/>
    <w:rsid w:val="00D05DCF"/>
    <w:rsid w:val="00D13806"/>
    <w:rsid w:val="00D16B42"/>
    <w:rsid w:val="00D21723"/>
    <w:rsid w:val="00D222D3"/>
    <w:rsid w:val="00D22486"/>
    <w:rsid w:val="00D26784"/>
    <w:rsid w:val="00D3155C"/>
    <w:rsid w:val="00D34578"/>
    <w:rsid w:val="00D37E0B"/>
    <w:rsid w:val="00D40F17"/>
    <w:rsid w:val="00D437AD"/>
    <w:rsid w:val="00D43858"/>
    <w:rsid w:val="00D4394D"/>
    <w:rsid w:val="00D4758B"/>
    <w:rsid w:val="00D5259E"/>
    <w:rsid w:val="00D55692"/>
    <w:rsid w:val="00D60618"/>
    <w:rsid w:val="00D65A9F"/>
    <w:rsid w:val="00D749C7"/>
    <w:rsid w:val="00D765F6"/>
    <w:rsid w:val="00D805AB"/>
    <w:rsid w:val="00D8328F"/>
    <w:rsid w:val="00D847C4"/>
    <w:rsid w:val="00D86816"/>
    <w:rsid w:val="00D87F9F"/>
    <w:rsid w:val="00D90E94"/>
    <w:rsid w:val="00D91E62"/>
    <w:rsid w:val="00D92BA5"/>
    <w:rsid w:val="00D944FD"/>
    <w:rsid w:val="00DA44D2"/>
    <w:rsid w:val="00DA4D59"/>
    <w:rsid w:val="00DB4C4D"/>
    <w:rsid w:val="00DB52E8"/>
    <w:rsid w:val="00DC6418"/>
    <w:rsid w:val="00DE1AAF"/>
    <w:rsid w:val="00DE7C52"/>
    <w:rsid w:val="00DF32F3"/>
    <w:rsid w:val="00DF3E57"/>
    <w:rsid w:val="00DF7B86"/>
    <w:rsid w:val="00E02990"/>
    <w:rsid w:val="00E05739"/>
    <w:rsid w:val="00E05FCD"/>
    <w:rsid w:val="00E06287"/>
    <w:rsid w:val="00E13069"/>
    <w:rsid w:val="00E30393"/>
    <w:rsid w:val="00E33CA0"/>
    <w:rsid w:val="00E36A1A"/>
    <w:rsid w:val="00E375E0"/>
    <w:rsid w:val="00E3767B"/>
    <w:rsid w:val="00E40F6A"/>
    <w:rsid w:val="00E411F1"/>
    <w:rsid w:val="00E4178F"/>
    <w:rsid w:val="00E46F0F"/>
    <w:rsid w:val="00E470E4"/>
    <w:rsid w:val="00E55675"/>
    <w:rsid w:val="00E65D87"/>
    <w:rsid w:val="00E701AE"/>
    <w:rsid w:val="00E8153D"/>
    <w:rsid w:val="00E81A3A"/>
    <w:rsid w:val="00E85D1D"/>
    <w:rsid w:val="00E86F5C"/>
    <w:rsid w:val="00E928E6"/>
    <w:rsid w:val="00EA02B0"/>
    <w:rsid w:val="00EA4F58"/>
    <w:rsid w:val="00EA7F27"/>
    <w:rsid w:val="00EC7407"/>
    <w:rsid w:val="00ED0190"/>
    <w:rsid w:val="00ED6FC1"/>
    <w:rsid w:val="00EF5E99"/>
    <w:rsid w:val="00F143A9"/>
    <w:rsid w:val="00F14B75"/>
    <w:rsid w:val="00F2093B"/>
    <w:rsid w:val="00F2158D"/>
    <w:rsid w:val="00F27021"/>
    <w:rsid w:val="00F346BF"/>
    <w:rsid w:val="00F37EC7"/>
    <w:rsid w:val="00F43173"/>
    <w:rsid w:val="00F52C4C"/>
    <w:rsid w:val="00F57AA8"/>
    <w:rsid w:val="00F64586"/>
    <w:rsid w:val="00F67822"/>
    <w:rsid w:val="00F74ECE"/>
    <w:rsid w:val="00F75D78"/>
    <w:rsid w:val="00F772AF"/>
    <w:rsid w:val="00F77B65"/>
    <w:rsid w:val="00F84CC5"/>
    <w:rsid w:val="00F903AE"/>
    <w:rsid w:val="00F90768"/>
    <w:rsid w:val="00F92AF7"/>
    <w:rsid w:val="00FA02C8"/>
    <w:rsid w:val="00FB27DF"/>
    <w:rsid w:val="00FC7D5E"/>
    <w:rsid w:val="00FD64B6"/>
    <w:rsid w:val="00FD658C"/>
    <w:rsid w:val="00FD7D87"/>
    <w:rsid w:val="00FE1FBE"/>
    <w:rsid w:val="00FE43CE"/>
    <w:rsid w:val="00FE76F5"/>
    <w:rsid w:val="00FF54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AFBA7DA"/>
  <w15:docId w15:val="{35439093-220C-4F16-9458-17CF15E9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Alinea"/>
    <w:qFormat/>
    <w:rsid w:val="003E4CDB"/>
    <w:pPr>
      <w:ind w:left="357"/>
    </w:pPr>
    <w:rPr>
      <w:rFonts w:ascii="Arial" w:hAnsi="Arial" w:cs="Arial"/>
    </w:rPr>
  </w:style>
  <w:style w:type="paragraph" w:styleId="Kop1">
    <w:name w:val="heading 1"/>
    <w:aliases w:val="Aanhef Regeling"/>
    <w:basedOn w:val="Standaard"/>
    <w:next w:val="Standaard"/>
    <w:rsid w:val="003E4CDB"/>
    <w:pPr>
      <w:keepNext/>
      <w:keepLines/>
      <w:tabs>
        <w:tab w:val="left" w:pos="0"/>
      </w:tabs>
      <w:outlineLvl w:val="0"/>
    </w:pPr>
    <w:rPr>
      <w:bCs/>
      <w:szCs w:val="26"/>
    </w:rPr>
  </w:style>
  <w:style w:type="paragraph" w:styleId="Kop2">
    <w:name w:val="heading 2"/>
    <w:aliases w:val="Hoofdstuk"/>
    <w:basedOn w:val="Standaard"/>
    <w:next w:val="Standaard"/>
    <w:rsid w:val="003E4CDB"/>
    <w:pPr>
      <w:keepNext/>
      <w:keepLines/>
      <w:spacing w:before="240"/>
      <w:outlineLvl w:val="1"/>
    </w:pPr>
    <w:rPr>
      <w:b/>
      <w:bCs/>
      <w:sz w:val="22"/>
      <w:szCs w:val="22"/>
    </w:rPr>
  </w:style>
  <w:style w:type="paragraph" w:styleId="Kop3">
    <w:name w:val="heading 3"/>
    <w:aliases w:val="Artikel"/>
    <w:basedOn w:val="Standaard"/>
    <w:next w:val="Standaard"/>
    <w:rsid w:val="003E4CDB"/>
    <w:pPr>
      <w:keepNext/>
      <w:keepLines/>
      <w:spacing w:before="240"/>
      <w:outlineLvl w:val="2"/>
    </w:pPr>
    <w:rPr>
      <w:b/>
      <w:bCs/>
    </w:rPr>
  </w:style>
  <w:style w:type="paragraph" w:styleId="Kop4">
    <w:name w:val="heading 4"/>
    <w:aliases w:val="Paragraaf"/>
    <w:basedOn w:val="Standaard"/>
    <w:next w:val="Standaard"/>
    <w:rsid w:val="003E4CDB"/>
    <w:pPr>
      <w:keepNext/>
      <w:keepLines/>
      <w:spacing w:before="240"/>
      <w:outlineLvl w:val="3"/>
    </w:pPr>
    <w:rPr>
      <w:rFonts w:asciiTheme="minorHAnsi" w:hAnsiTheme="minorHAnsi"/>
      <w:b/>
      <w:sz w:val="22"/>
    </w:rPr>
  </w:style>
  <w:style w:type="paragraph" w:styleId="Kop5">
    <w:name w:val="heading 5"/>
    <w:aliases w:val="Sluiting"/>
    <w:basedOn w:val="Standaard"/>
    <w:next w:val="Standaard"/>
    <w:rsid w:val="003E4CDB"/>
    <w:pPr>
      <w:outlineLvl w:val="4"/>
    </w:pPr>
    <w:rPr>
      <w:rFonts w:ascii="Calibri" w:hAnsi="Calibri"/>
      <w:sz w:val="22"/>
    </w:rPr>
  </w:style>
  <w:style w:type="paragraph" w:styleId="Kop6">
    <w:name w:val="heading 6"/>
    <w:basedOn w:val="Standaard"/>
    <w:next w:val="Standaard"/>
    <w:rsid w:val="003E4CDB"/>
    <w:pPr>
      <w:outlineLvl w:val="5"/>
    </w:pPr>
  </w:style>
  <w:style w:type="paragraph" w:styleId="Kop7">
    <w:name w:val="heading 7"/>
    <w:basedOn w:val="Standaard"/>
    <w:next w:val="Standaard"/>
    <w:rsid w:val="003E4CDB"/>
    <w:pPr>
      <w:outlineLvl w:val="6"/>
    </w:pPr>
  </w:style>
  <w:style w:type="paragraph" w:styleId="Kop8">
    <w:name w:val="heading 8"/>
    <w:basedOn w:val="Standaard"/>
    <w:next w:val="Standaard"/>
    <w:rsid w:val="003E4CDB"/>
    <w:pPr>
      <w:outlineLvl w:val="7"/>
    </w:pPr>
  </w:style>
  <w:style w:type="paragraph" w:styleId="Kop9">
    <w:name w:val="heading 9"/>
    <w:basedOn w:val="Standaard"/>
    <w:next w:val="Standaard"/>
    <w:rsid w:val="003E4CDB"/>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rsid w:val="003E4CDB"/>
    <w:rPr>
      <w:i/>
      <w:iCs/>
      <w:spacing w:val="6"/>
    </w:rPr>
  </w:style>
  <w:style w:type="paragraph" w:styleId="Bronvermelding">
    <w:name w:val="table of authorities"/>
    <w:basedOn w:val="Standaard"/>
    <w:next w:val="Standaard"/>
    <w:semiHidden/>
    <w:rsid w:val="003E4CDB"/>
    <w:rPr>
      <w:i/>
      <w:iCs/>
      <w:spacing w:val="6"/>
    </w:rPr>
  </w:style>
  <w:style w:type="character" w:styleId="Eindnootmarkering">
    <w:name w:val="endnote reference"/>
    <w:basedOn w:val="Standaardalinea-lettertype"/>
    <w:semiHidden/>
    <w:rsid w:val="003E4CDB"/>
    <w:rPr>
      <w:vertAlign w:val="superscript"/>
    </w:rPr>
  </w:style>
  <w:style w:type="paragraph" w:styleId="Eindnoottekst">
    <w:name w:val="endnote text"/>
    <w:basedOn w:val="Standaard"/>
    <w:semiHidden/>
    <w:rsid w:val="003E4CDB"/>
    <w:rPr>
      <w:spacing w:val="6"/>
    </w:rPr>
  </w:style>
  <w:style w:type="paragraph" w:styleId="Inhopg1">
    <w:name w:val="toc 1"/>
    <w:basedOn w:val="Standaard"/>
    <w:next w:val="Standaard"/>
    <w:autoRedefine/>
    <w:semiHidden/>
    <w:rsid w:val="003E4CDB"/>
    <w:pPr>
      <w:tabs>
        <w:tab w:val="right" w:leader="dot" w:pos="8503"/>
      </w:tabs>
      <w:ind w:left="567" w:right="567" w:hanging="567"/>
    </w:pPr>
    <w:rPr>
      <w:spacing w:val="6"/>
    </w:rPr>
  </w:style>
  <w:style w:type="paragraph" w:styleId="Inhopg2">
    <w:name w:val="toc 2"/>
    <w:basedOn w:val="Inhopg1"/>
    <w:next w:val="Standaard"/>
    <w:autoRedefine/>
    <w:semiHidden/>
    <w:rsid w:val="003E4CDB"/>
  </w:style>
  <w:style w:type="paragraph" w:styleId="Inhopg3">
    <w:name w:val="toc 3"/>
    <w:basedOn w:val="Inhopg1"/>
    <w:next w:val="Standaard"/>
    <w:autoRedefine/>
    <w:semiHidden/>
    <w:rsid w:val="003E4CDB"/>
  </w:style>
  <w:style w:type="paragraph" w:styleId="Inhopg4">
    <w:name w:val="toc 4"/>
    <w:basedOn w:val="Inhopg1"/>
    <w:next w:val="Standaard"/>
    <w:autoRedefine/>
    <w:semiHidden/>
    <w:rsid w:val="003E4CDB"/>
  </w:style>
  <w:style w:type="paragraph" w:styleId="Inhopg5">
    <w:name w:val="toc 5"/>
    <w:basedOn w:val="Inhopg1"/>
    <w:next w:val="Standaard"/>
    <w:autoRedefine/>
    <w:semiHidden/>
    <w:rsid w:val="003E4CDB"/>
  </w:style>
  <w:style w:type="paragraph" w:styleId="Inhopg6">
    <w:name w:val="toc 6"/>
    <w:basedOn w:val="Inhopg1"/>
    <w:next w:val="Standaard"/>
    <w:autoRedefine/>
    <w:semiHidden/>
    <w:rsid w:val="003E4CDB"/>
  </w:style>
  <w:style w:type="paragraph" w:styleId="Inhopg7">
    <w:name w:val="toc 7"/>
    <w:basedOn w:val="Inhopg1"/>
    <w:next w:val="Standaard"/>
    <w:autoRedefine/>
    <w:semiHidden/>
    <w:rsid w:val="003E4CDB"/>
  </w:style>
  <w:style w:type="paragraph" w:styleId="Inhopg8">
    <w:name w:val="toc 8"/>
    <w:basedOn w:val="Inhopg1"/>
    <w:next w:val="Standaard"/>
    <w:autoRedefine/>
    <w:semiHidden/>
    <w:rsid w:val="003E4CDB"/>
  </w:style>
  <w:style w:type="paragraph" w:styleId="Inhopg9">
    <w:name w:val="toc 9"/>
    <w:basedOn w:val="Inhopg1"/>
    <w:next w:val="Standaard"/>
    <w:autoRedefine/>
    <w:semiHidden/>
    <w:rsid w:val="003E4CDB"/>
  </w:style>
  <w:style w:type="paragraph" w:customStyle="1" w:styleId="Kop0">
    <w:name w:val="Kop 0"/>
    <w:basedOn w:val="Kop1"/>
    <w:next w:val="Standaard"/>
    <w:rsid w:val="003E4CDB"/>
    <w:pPr>
      <w:tabs>
        <w:tab w:val="clear" w:pos="0"/>
      </w:tabs>
      <w:outlineLvl w:val="9"/>
    </w:pPr>
  </w:style>
  <w:style w:type="paragraph" w:styleId="Koptekst">
    <w:name w:val="header"/>
    <w:basedOn w:val="Standaard"/>
    <w:link w:val="KoptekstChar"/>
    <w:rsid w:val="003E4CDB"/>
    <w:pPr>
      <w:tabs>
        <w:tab w:val="center" w:pos="4536"/>
        <w:tab w:val="right" w:pos="9072"/>
      </w:tabs>
    </w:pPr>
  </w:style>
  <w:style w:type="paragraph" w:customStyle="1" w:styleId="KT">
    <w:name w:val="KT"/>
    <w:rsid w:val="003E4CDB"/>
    <w:pPr>
      <w:ind w:left="357"/>
    </w:pPr>
    <w:rPr>
      <w:rFonts w:ascii="Arial" w:hAnsi="Arial" w:cs="Arial"/>
    </w:rPr>
  </w:style>
  <w:style w:type="paragraph" w:styleId="Lijst">
    <w:name w:val="List"/>
    <w:basedOn w:val="Standaard"/>
    <w:rsid w:val="003E4CDB"/>
    <w:pPr>
      <w:ind w:left="284" w:hanging="284"/>
    </w:pPr>
  </w:style>
  <w:style w:type="paragraph" w:styleId="Lijst2">
    <w:name w:val="List 2"/>
    <w:basedOn w:val="Standaard"/>
    <w:rsid w:val="003E4CDB"/>
    <w:pPr>
      <w:ind w:left="567" w:hanging="283"/>
    </w:pPr>
  </w:style>
  <w:style w:type="paragraph" w:styleId="Lijst3">
    <w:name w:val="List 3"/>
    <w:basedOn w:val="Standaard"/>
    <w:rsid w:val="003E4CDB"/>
    <w:pPr>
      <w:numPr>
        <w:numId w:val="1"/>
      </w:numPr>
      <w:tabs>
        <w:tab w:val="clear" w:pos="0"/>
      </w:tabs>
      <w:ind w:left="851"/>
    </w:pPr>
  </w:style>
  <w:style w:type="paragraph" w:styleId="Lijst4">
    <w:name w:val="List 4"/>
    <w:basedOn w:val="Standaard"/>
    <w:rsid w:val="003E4CDB"/>
    <w:pPr>
      <w:numPr>
        <w:numId w:val="2"/>
      </w:numPr>
      <w:ind w:left="1135" w:hanging="284"/>
    </w:pPr>
  </w:style>
  <w:style w:type="paragraph" w:styleId="Lijst5">
    <w:name w:val="List 5"/>
    <w:basedOn w:val="Standaard"/>
    <w:rsid w:val="003E4CDB"/>
    <w:pPr>
      <w:numPr>
        <w:numId w:val="3"/>
      </w:numPr>
      <w:tabs>
        <w:tab w:val="clear" w:pos="0"/>
      </w:tabs>
      <w:ind w:left="1418" w:hanging="284"/>
    </w:pPr>
  </w:style>
  <w:style w:type="paragraph" w:styleId="Lijstopsomteken">
    <w:name w:val="List Bullet"/>
    <w:basedOn w:val="Standaard"/>
    <w:rsid w:val="003E4CDB"/>
    <w:pPr>
      <w:numPr>
        <w:numId w:val="4"/>
      </w:numPr>
      <w:tabs>
        <w:tab w:val="clear" w:pos="0"/>
      </w:tabs>
      <w:ind w:left="284" w:hanging="284"/>
    </w:pPr>
  </w:style>
  <w:style w:type="paragraph" w:styleId="Lijstopsomteken2">
    <w:name w:val="List Bullet 2"/>
    <w:basedOn w:val="Standaard"/>
    <w:rsid w:val="003E4CDB"/>
    <w:pPr>
      <w:numPr>
        <w:numId w:val="5"/>
      </w:numPr>
      <w:tabs>
        <w:tab w:val="clear" w:pos="0"/>
      </w:tabs>
      <w:ind w:left="568"/>
    </w:pPr>
  </w:style>
  <w:style w:type="paragraph" w:styleId="Lijstopsomteken3">
    <w:name w:val="List Bullet 3"/>
    <w:basedOn w:val="Standaard"/>
    <w:rsid w:val="003E4CDB"/>
    <w:pPr>
      <w:numPr>
        <w:numId w:val="7"/>
      </w:numPr>
      <w:tabs>
        <w:tab w:val="clear" w:pos="0"/>
      </w:tabs>
      <w:ind w:left="851" w:hanging="284"/>
    </w:pPr>
  </w:style>
  <w:style w:type="paragraph" w:styleId="Lijstopsomteken4">
    <w:name w:val="List Bullet 4"/>
    <w:basedOn w:val="Standaard"/>
    <w:rsid w:val="003E4CDB"/>
    <w:pPr>
      <w:numPr>
        <w:numId w:val="6"/>
      </w:numPr>
      <w:tabs>
        <w:tab w:val="clear" w:pos="0"/>
      </w:tabs>
      <w:ind w:left="1135" w:hanging="284"/>
    </w:pPr>
  </w:style>
  <w:style w:type="paragraph" w:styleId="Lijstopsomteken5">
    <w:name w:val="List Bullet 5"/>
    <w:basedOn w:val="Standaard"/>
    <w:rsid w:val="003E4CDB"/>
    <w:pPr>
      <w:numPr>
        <w:numId w:val="9"/>
      </w:numPr>
      <w:ind w:left="1418" w:hanging="283"/>
    </w:pPr>
  </w:style>
  <w:style w:type="paragraph" w:customStyle="1" w:styleId="Lijstspeciaal">
    <w:name w:val="Lijst speciaal"/>
    <w:basedOn w:val="Standaard"/>
    <w:rsid w:val="003E4CDB"/>
    <w:pPr>
      <w:numPr>
        <w:numId w:val="10"/>
      </w:numPr>
      <w:tabs>
        <w:tab w:val="clear" w:pos="0"/>
      </w:tabs>
      <w:ind w:left="567" w:hanging="567"/>
    </w:pPr>
  </w:style>
  <w:style w:type="paragraph" w:customStyle="1" w:styleId="Lijstspeciaal2">
    <w:name w:val="Lijst speciaal 2"/>
    <w:basedOn w:val="Standaard"/>
    <w:rsid w:val="003E4CDB"/>
    <w:pPr>
      <w:numPr>
        <w:numId w:val="11"/>
      </w:numPr>
      <w:tabs>
        <w:tab w:val="clear" w:pos="0"/>
      </w:tabs>
      <w:ind w:left="851" w:hanging="567"/>
    </w:pPr>
  </w:style>
  <w:style w:type="paragraph" w:customStyle="1" w:styleId="Lijstspeciaal3">
    <w:name w:val="Lijst speciaal 3"/>
    <w:basedOn w:val="Standaard"/>
    <w:rsid w:val="003E4CDB"/>
    <w:pPr>
      <w:ind w:left="1134" w:hanging="567"/>
    </w:pPr>
  </w:style>
  <w:style w:type="paragraph" w:customStyle="1" w:styleId="Lijstspeciaal4">
    <w:name w:val="Lijst speciaal 4"/>
    <w:basedOn w:val="Standaard"/>
    <w:rsid w:val="003E4CDB"/>
    <w:pPr>
      <w:ind w:left="1418" w:hanging="567"/>
    </w:pPr>
  </w:style>
  <w:style w:type="paragraph" w:customStyle="1" w:styleId="Lijstspeciaal5">
    <w:name w:val="Lijst speciaal 5"/>
    <w:basedOn w:val="Standaard"/>
    <w:rsid w:val="003E4CDB"/>
    <w:pPr>
      <w:ind w:left="1701" w:hanging="567"/>
    </w:pPr>
  </w:style>
  <w:style w:type="paragraph" w:styleId="Lijstnummering">
    <w:name w:val="List Number"/>
    <w:basedOn w:val="Standaard"/>
    <w:rsid w:val="003E4CDB"/>
    <w:pPr>
      <w:numPr>
        <w:numId w:val="8"/>
      </w:numPr>
      <w:tabs>
        <w:tab w:val="clear" w:pos="0"/>
      </w:tabs>
    </w:pPr>
  </w:style>
  <w:style w:type="paragraph" w:styleId="Lijstnummering2">
    <w:name w:val="List Number 2"/>
    <w:basedOn w:val="Standaard"/>
    <w:rsid w:val="003E4CDB"/>
    <w:pPr>
      <w:ind w:left="568" w:hanging="284"/>
    </w:pPr>
  </w:style>
  <w:style w:type="paragraph" w:styleId="Lijstnummering3">
    <w:name w:val="List Number 3"/>
    <w:basedOn w:val="Standaard"/>
    <w:rsid w:val="003E4CDB"/>
    <w:pPr>
      <w:ind w:left="851" w:hanging="284"/>
    </w:pPr>
  </w:style>
  <w:style w:type="paragraph" w:styleId="Lijstnummering4">
    <w:name w:val="List Number 4"/>
    <w:basedOn w:val="Standaard"/>
    <w:rsid w:val="003E4CDB"/>
    <w:pPr>
      <w:numPr>
        <w:numId w:val="12"/>
      </w:numPr>
      <w:tabs>
        <w:tab w:val="clear" w:pos="0"/>
      </w:tabs>
      <w:ind w:left="1135"/>
    </w:pPr>
  </w:style>
  <w:style w:type="paragraph" w:styleId="Lijstnummering5">
    <w:name w:val="List Number 5"/>
    <w:basedOn w:val="Standaard"/>
    <w:rsid w:val="003E4CDB"/>
    <w:pPr>
      <w:numPr>
        <w:numId w:val="13"/>
      </w:numPr>
      <w:tabs>
        <w:tab w:val="clear" w:pos="0"/>
      </w:tabs>
      <w:ind w:left="1418"/>
    </w:pPr>
  </w:style>
  <w:style w:type="paragraph" w:styleId="Lijstvoortzetting">
    <w:name w:val="List Continue"/>
    <w:basedOn w:val="Standaard"/>
    <w:rsid w:val="003E4CDB"/>
    <w:pPr>
      <w:numPr>
        <w:numId w:val="14"/>
      </w:numPr>
      <w:tabs>
        <w:tab w:val="clear" w:pos="0"/>
      </w:tabs>
      <w:ind w:firstLine="0"/>
    </w:pPr>
  </w:style>
  <w:style w:type="paragraph" w:styleId="Lijstvoortzetting2">
    <w:name w:val="List Continue 2"/>
    <w:basedOn w:val="Standaard"/>
    <w:rsid w:val="003E4CDB"/>
    <w:pPr>
      <w:numPr>
        <w:numId w:val="15"/>
      </w:numPr>
      <w:tabs>
        <w:tab w:val="clear" w:pos="0"/>
      </w:tabs>
      <w:ind w:left="567" w:firstLine="0"/>
    </w:pPr>
  </w:style>
  <w:style w:type="paragraph" w:styleId="Lijstvoortzetting3">
    <w:name w:val="List Continue 3"/>
    <w:basedOn w:val="Standaard"/>
    <w:rsid w:val="003E4CDB"/>
    <w:pPr>
      <w:ind w:left="851"/>
    </w:pPr>
  </w:style>
  <w:style w:type="paragraph" w:styleId="Lijstvoortzetting4">
    <w:name w:val="List Continue 4"/>
    <w:basedOn w:val="Standaard"/>
    <w:rsid w:val="003E4CDB"/>
    <w:pPr>
      <w:ind w:left="1134"/>
    </w:pPr>
  </w:style>
  <w:style w:type="paragraph" w:styleId="Lijstvoortzetting5">
    <w:name w:val="List Continue 5"/>
    <w:basedOn w:val="Standaard"/>
    <w:rsid w:val="003E4CDB"/>
    <w:pPr>
      <w:ind w:left="1418"/>
    </w:pPr>
  </w:style>
  <w:style w:type="paragraph" w:styleId="Macrotekst">
    <w:name w:val="macro"/>
    <w:semiHidden/>
    <w:rsid w:val="003E4CDB"/>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Standaard"/>
    <w:next w:val="Standaard"/>
    <w:rsid w:val="003E4CDB"/>
    <w:pPr>
      <w:keepLines/>
      <w:ind w:left="284" w:hanging="284"/>
    </w:pPr>
  </w:style>
  <w:style w:type="paragraph" w:customStyle="1" w:styleId="Opsommingbijz">
    <w:name w:val="Opsomming bijz."/>
    <w:basedOn w:val="Standaard"/>
    <w:next w:val="Standaard"/>
    <w:rsid w:val="003E4CDB"/>
    <w:pPr>
      <w:ind w:left="1134" w:hanging="1134"/>
    </w:pPr>
  </w:style>
  <w:style w:type="paragraph" w:customStyle="1" w:styleId="Opsomminggenummerd">
    <w:name w:val="Opsomming genummerd"/>
    <w:basedOn w:val="Standaard"/>
    <w:next w:val="Standaard"/>
    <w:rsid w:val="003E4CDB"/>
    <w:pPr>
      <w:keepLines/>
      <w:ind w:left="567" w:hanging="567"/>
    </w:pPr>
  </w:style>
  <w:style w:type="character" w:styleId="Paginanummer">
    <w:name w:val="page number"/>
    <w:basedOn w:val="Standaardalinea-lettertype"/>
    <w:semiHidden/>
    <w:rsid w:val="003E4CDB"/>
    <w:rPr>
      <w:rFonts w:ascii="Arial" w:hAnsi="Arial" w:cs="Arial"/>
    </w:rPr>
  </w:style>
  <w:style w:type="paragraph" w:styleId="Plattetekst2">
    <w:name w:val="Body Text 2"/>
    <w:basedOn w:val="Standaard"/>
    <w:rsid w:val="003E4CDB"/>
    <w:pPr>
      <w:spacing w:line="480" w:lineRule="auto"/>
    </w:pPr>
    <w:rPr>
      <w:spacing w:val="6"/>
    </w:rPr>
  </w:style>
  <w:style w:type="paragraph" w:styleId="Plattetekstinspringen2">
    <w:name w:val="Body Text Indent 2"/>
    <w:basedOn w:val="Standaard"/>
    <w:rsid w:val="003E4CDB"/>
    <w:pPr>
      <w:spacing w:line="480" w:lineRule="auto"/>
      <w:ind w:left="283"/>
    </w:pPr>
    <w:rPr>
      <w:spacing w:val="6"/>
    </w:rPr>
  </w:style>
  <w:style w:type="paragraph" w:customStyle="1" w:styleId="RapportKop1">
    <w:name w:val="Rapport Kop1"/>
    <w:basedOn w:val="Kop1"/>
    <w:semiHidden/>
    <w:rsid w:val="003E4CDB"/>
    <w:pPr>
      <w:ind w:hanging="851"/>
    </w:pPr>
  </w:style>
  <w:style w:type="paragraph" w:customStyle="1" w:styleId="Rapportkop2">
    <w:name w:val="Rapport kop2"/>
    <w:basedOn w:val="Kop2"/>
    <w:semiHidden/>
    <w:rsid w:val="003E4CDB"/>
    <w:pPr>
      <w:ind w:hanging="851"/>
    </w:pPr>
  </w:style>
  <w:style w:type="paragraph" w:customStyle="1" w:styleId="RapportKop3">
    <w:name w:val="Rapport Kop3"/>
    <w:basedOn w:val="Kop3"/>
    <w:semiHidden/>
    <w:rsid w:val="003E4CDB"/>
    <w:pPr>
      <w:tabs>
        <w:tab w:val="num" w:pos="0"/>
      </w:tabs>
      <w:ind w:hanging="851"/>
    </w:pPr>
  </w:style>
  <w:style w:type="paragraph" w:customStyle="1" w:styleId="RapportKop4">
    <w:name w:val="Rapport Kop4"/>
    <w:basedOn w:val="Kop4"/>
    <w:semiHidden/>
    <w:rsid w:val="003E4CDB"/>
    <w:pPr>
      <w:tabs>
        <w:tab w:val="num" w:pos="0"/>
      </w:tabs>
      <w:ind w:hanging="862"/>
    </w:pPr>
  </w:style>
  <w:style w:type="paragraph" w:customStyle="1" w:styleId="RapportKop5">
    <w:name w:val="Rapport Kop5"/>
    <w:basedOn w:val="Kop5"/>
    <w:semiHidden/>
    <w:rsid w:val="003E4CDB"/>
  </w:style>
  <w:style w:type="paragraph" w:customStyle="1" w:styleId="RapportKop8">
    <w:name w:val="Rapport Kop8"/>
    <w:basedOn w:val="Kop8"/>
    <w:semiHidden/>
    <w:rsid w:val="003E4CDB"/>
    <w:pPr>
      <w:ind w:left="851" w:hanging="1702"/>
    </w:pPr>
    <w:rPr>
      <w:b/>
      <w:bCs/>
      <w:sz w:val="26"/>
      <w:szCs w:val="26"/>
    </w:rPr>
  </w:style>
  <w:style w:type="character" w:styleId="Regelnummer">
    <w:name w:val="line number"/>
    <w:basedOn w:val="Standaardalinea-lettertype"/>
    <w:semiHidden/>
    <w:rsid w:val="003E4CDB"/>
    <w:rPr>
      <w:rFonts w:ascii="Arial" w:hAnsi="Arial" w:cs="Arial"/>
    </w:rPr>
  </w:style>
  <w:style w:type="paragraph" w:customStyle="1" w:styleId="Speciaal1">
    <w:name w:val="Speciaal 1"/>
    <w:basedOn w:val="Standaard"/>
    <w:next w:val="Standaard"/>
    <w:rsid w:val="003E4CDB"/>
    <w:rPr>
      <w:spacing w:val="6"/>
      <w:sz w:val="16"/>
      <w:szCs w:val="16"/>
    </w:rPr>
  </w:style>
  <w:style w:type="paragraph" w:customStyle="1" w:styleId="Speciaal2">
    <w:name w:val="Speciaal 2"/>
    <w:basedOn w:val="Standaard"/>
    <w:next w:val="Standaard"/>
    <w:rsid w:val="003E4CDB"/>
    <w:rPr>
      <w:i/>
      <w:iCs/>
      <w:spacing w:val="6"/>
      <w:sz w:val="16"/>
      <w:szCs w:val="16"/>
    </w:rPr>
  </w:style>
  <w:style w:type="paragraph" w:customStyle="1" w:styleId="Standaardvast">
    <w:name w:val="Standaard vast"/>
    <w:basedOn w:val="Standaard"/>
    <w:next w:val="Standaard"/>
    <w:rsid w:val="003E4CDB"/>
    <w:rPr>
      <w:sz w:val="16"/>
      <w:szCs w:val="16"/>
    </w:rPr>
  </w:style>
  <w:style w:type="paragraph" w:customStyle="1" w:styleId="Standaardvastrechts">
    <w:name w:val="Standaard vast + rechts"/>
    <w:basedOn w:val="Standaardvast"/>
    <w:next w:val="Standaardvast"/>
    <w:rsid w:val="003E4CDB"/>
    <w:pPr>
      <w:jc w:val="right"/>
    </w:pPr>
  </w:style>
  <w:style w:type="paragraph" w:customStyle="1" w:styleId="Standaardvastrechtsvet">
    <w:name w:val="Standaard vast + rechts + vet"/>
    <w:basedOn w:val="Standaardvastrechts"/>
    <w:next w:val="Standaardvast"/>
    <w:rsid w:val="003E4CDB"/>
    <w:rPr>
      <w:b/>
      <w:bCs/>
    </w:rPr>
  </w:style>
  <w:style w:type="paragraph" w:styleId="Standaardinspringing">
    <w:name w:val="Normal Indent"/>
    <w:basedOn w:val="Standaard"/>
    <w:rsid w:val="003E4CDB"/>
    <w:pPr>
      <w:ind w:left="567"/>
    </w:pPr>
  </w:style>
  <w:style w:type="paragraph" w:customStyle="1" w:styleId="Tabel">
    <w:name w:val="Tabel"/>
    <w:basedOn w:val="Standaard"/>
    <w:rsid w:val="003E4CDB"/>
    <w:pPr>
      <w:keepLines/>
      <w:spacing w:before="60" w:after="60"/>
    </w:pPr>
  </w:style>
  <w:style w:type="paragraph" w:customStyle="1" w:styleId="Tabel2">
    <w:name w:val="Tabel 2"/>
    <w:basedOn w:val="Standaard"/>
    <w:rsid w:val="003E4CDB"/>
    <w:rPr>
      <w:sz w:val="16"/>
      <w:szCs w:val="16"/>
    </w:rPr>
  </w:style>
  <w:style w:type="paragraph" w:customStyle="1" w:styleId="Tabelkop">
    <w:name w:val="Tabel kop"/>
    <w:basedOn w:val="Tabel"/>
    <w:rsid w:val="003E4CDB"/>
    <w:rPr>
      <w:b/>
      <w:bCs/>
    </w:rPr>
  </w:style>
  <w:style w:type="paragraph" w:customStyle="1" w:styleId="Tabelkop2">
    <w:name w:val="Tabel kop 2"/>
    <w:basedOn w:val="Tabel2"/>
    <w:rsid w:val="003E4CDB"/>
    <w:rPr>
      <w:b/>
      <w:bCs/>
    </w:rPr>
  </w:style>
  <w:style w:type="paragraph" w:styleId="Tekstopmerking">
    <w:name w:val="annotation text"/>
    <w:basedOn w:val="Standaard"/>
    <w:link w:val="TekstopmerkingChar"/>
    <w:semiHidden/>
    <w:rsid w:val="003E4CDB"/>
  </w:style>
  <w:style w:type="paragraph" w:customStyle="1" w:styleId="Toelichting">
    <w:name w:val="Toelichting"/>
    <w:basedOn w:val="Standaard"/>
    <w:rsid w:val="003E4CDB"/>
    <w:rPr>
      <w:vanish/>
      <w:color w:val="FF00FF"/>
    </w:rPr>
  </w:style>
  <w:style w:type="paragraph" w:customStyle="1" w:styleId="UtrechtLogo">
    <w:name w:val="UtrechtLogo"/>
    <w:basedOn w:val="Standaard"/>
    <w:rsid w:val="003E4CDB"/>
    <w:pPr>
      <w:framePr w:hSpace="142" w:wrap="notBeside" w:vAnchor="page" w:hAnchor="margin" w:xAlign="right" w:y="285"/>
    </w:pPr>
  </w:style>
  <w:style w:type="character" w:styleId="Verwijzingopmerking">
    <w:name w:val="annotation reference"/>
    <w:basedOn w:val="Standaardalinea-lettertype"/>
    <w:semiHidden/>
    <w:rsid w:val="003E4CDB"/>
    <w:rPr>
      <w:sz w:val="16"/>
      <w:szCs w:val="16"/>
    </w:rPr>
  </w:style>
  <w:style w:type="character" w:styleId="Voetnootmarkering">
    <w:name w:val="footnote reference"/>
    <w:basedOn w:val="Standaardalinea-lettertype"/>
    <w:semiHidden/>
    <w:rsid w:val="003E4CDB"/>
    <w:rPr>
      <w:vertAlign w:val="superscript"/>
    </w:rPr>
  </w:style>
  <w:style w:type="paragraph" w:styleId="Voetnoottekst">
    <w:name w:val="footnote text"/>
    <w:basedOn w:val="Standaard"/>
    <w:semiHidden/>
    <w:rsid w:val="003E4CDB"/>
  </w:style>
  <w:style w:type="paragraph" w:styleId="Voettekst">
    <w:name w:val="footer"/>
    <w:basedOn w:val="Standaard"/>
    <w:rsid w:val="003E4CDB"/>
    <w:pPr>
      <w:spacing w:line="240" w:lineRule="exact"/>
      <w:ind w:right="-1021"/>
      <w:jc w:val="right"/>
    </w:pPr>
    <w:rPr>
      <w:iCs/>
      <w:sz w:val="16"/>
      <w:szCs w:val="16"/>
    </w:rPr>
  </w:style>
  <w:style w:type="character" w:styleId="Hyperlink">
    <w:name w:val="Hyperlink"/>
    <w:basedOn w:val="Standaardalinea-lettertype"/>
    <w:rsid w:val="003E4CDB"/>
    <w:rPr>
      <w:color w:val="0000FF"/>
      <w:u w:val="single"/>
    </w:rPr>
  </w:style>
  <w:style w:type="character" w:styleId="GevolgdeHyperlink">
    <w:name w:val="FollowedHyperlink"/>
    <w:basedOn w:val="Standaardalinea-lettertype"/>
    <w:semiHidden/>
    <w:rsid w:val="003E4CDB"/>
    <w:rPr>
      <w:color w:val="800080"/>
      <w:u w:val="single"/>
    </w:rPr>
  </w:style>
  <w:style w:type="paragraph" w:styleId="Plattetekst">
    <w:name w:val="Body Text"/>
    <w:basedOn w:val="Standaard"/>
    <w:link w:val="PlattetekstChar"/>
    <w:rsid w:val="003E4CDB"/>
  </w:style>
  <w:style w:type="paragraph" w:customStyle="1" w:styleId="Default">
    <w:name w:val="Default"/>
    <w:rsid w:val="003E4CDB"/>
    <w:pPr>
      <w:autoSpaceDE w:val="0"/>
      <w:autoSpaceDN w:val="0"/>
      <w:adjustRightInd w:val="0"/>
      <w:ind w:left="357"/>
    </w:pPr>
    <w:rPr>
      <w:rFonts w:ascii="Lucida Sans Unicode" w:hAnsi="Lucida Sans Unicode" w:cs="Lucida Sans Unicode"/>
      <w:color w:val="000000"/>
      <w:sz w:val="24"/>
      <w:szCs w:val="24"/>
    </w:rPr>
  </w:style>
  <w:style w:type="character" w:customStyle="1" w:styleId="KoptekstChar">
    <w:name w:val="Koptekst Char"/>
    <w:basedOn w:val="Standaardalinea-lettertype"/>
    <w:link w:val="Koptekst"/>
    <w:rsid w:val="003E4CDB"/>
    <w:rPr>
      <w:rFonts w:ascii="Arial" w:hAnsi="Arial" w:cs="Arial"/>
    </w:rPr>
  </w:style>
  <w:style w:type="paragraph" w:styleId="Lijstalinea">
    <w:name w:val="List Paragraph"/>
    <w:basedOn w:val="Standaard"/>
    <w:uiPriority w:val="34"/>
    <w:rsid w:val="003E4CDB"/>
    <w:pPr>
      <w:ind w:left="720"/>
      <w:contextualSpacing/>
    </w:pPr>
  </w:style>
  <w:style w:type="paragraph" w:styleId="Titel">
    <w:name w:val="Title"/>
    <w:aliases w:val="Titel Regeling"/>
    <w:basedOn w:val="Standaard"/>
    <w:next w:val="Standaard"/>
    <w:link w:val="TitelChar"/>
    <w:rsid w:val="003E4CD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aliases w:val="Titel Regeling Char"/>
    <w:basedOn w:val="Standaardalinea-lettertype"/>
    <w:link w:val="Titel"/>
    <w:rsid w:val="003E4CDB"/>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semiHidden/>
    <w:rsid w:val="003E4CDB"/>
    <w:pPr>
      <w:numPr>
        <w:ilvl w:val="1"/>
      </w:numPr>
      <w:ind w:left="357"/>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semiHidden/>
    <w:rsid w:val="003E4CDB"/>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rsid w:val="003E4CDB"/>
    <w:rPr>
      <w:b/>
      <w:bCs/>
    </w:rPr>
  </w:style>
  <w:style w:type="paragraph" w:styleId="Geenafstand">
    <w:name w:val="No Spacing"/>
    <w:uiPriority w:val="1"/>
    <w:rsid w:val="003E4CDB"/>
    <w:pPr>
      <w:ind w:left="357"/>
    </w:pPr>
    <w:rPr>
      <w:rFonts w:ascii="Lucida Sans Unicode" w:hAnsi="Lucida Sans Unicode" w:cs="Arial"/>
      <w:sz w:val="18"/>
    </w:rPr>
  </w:style>
  <w:style w:type="character" w:styleId="Nadruk">
    <w:name w:val="Emphasis"/>
    <w:basedOn w:val="Standaardalinea-lettertype"/>
    <w:rsid w:val="003E4CDB"/>
    <w:rPr>
      <w:i/>
      <w:iCs/>
    </w:rPr>
  </w:style>
  <w:style w:type="character" w:customStyle="1" w:styleId="TekstopmerkingChar">
    <w:name w:val="Tekst opmerking Char"/>
    <w:basedOn w:val="Standaardalinea-lettertype"/>
    <w:link w:val="Tekstopmerking"/>
    <w:semiHidden/>
    <w:rsid w:val="003E4CDB"/>
    <w:rPr>
      <w:rFonts w:ascii="Arial" w:hAnsi="Arial" w:cs="Arial"/>
    </w:rPr>
  </w:style>
  <w:style w:type="character" w:customStyle="1" w:styleId="PlattetekstChar">
    <w:name w:val="Platte tekst Char"/>
    <w:basedOn w:val="Standaardalinea-lettertype"/>
    <w:link w:val="Plattetekst"/>
    <w:rsid w:val="003E4CDB"/>
    <w:rPr>
      <w:rFonts w:ascii="Arial" w:hAnsi="Arial" w:cs="Arial"/>
    </w:rPr>
  </w:style>
  <w:style w:type="paragraph" w:customStyle="1" w:styleId="OPTitel">
    <w:name w:val="OP_Titel"/>
    <w:next w:val="OPAanhef"/>
    <w:qFormat/>
    <w:rsid w:val="003E4CDB"/>
    <w:pPr>
      <w:ind w:left="357"/>
    </w:pPr>
    <w:rPr>
      <w:rFonts w:ascii="Arial" w:eastAsiaTheme="majorEastAsia" w:hAnsi="Arial" w:cstheme="majorBidi"/>
      <w:spacing w:val="5"/>
      <w:kern w:val="28"/>
      <w:sz w:val="52"/>
      <w:szCs w:val="52"/>
    </w:rPr>
  </w:style>
  <w:style w:type="paragraph" w:customStyle="1" w:styleId="OPAanhef">
    <w:name w:val="OP_Aanhef"/>
    <w:qFormat/>
    <w:rsid w:val="003E4CDB"/>
    <w:pPr>
      <w:pBdr>
        <w:left w:val="dotDotDash" w:sz="4" w:space="4" w:color="auto"/>
      </w:pBdr>
      <w:ind w:left="357"/>
    </w:pPr>
    <w:rPr>
      <w:rFonts w:ascii="Arial" w:hAnsi="Arial" w:cs="Arial"/>
      <w:bCs/>
      <w:szCs w:val="26"/>
    </w:rPr>
  </w:style>
  <w:style w:type="paragraph" w:customStyle="1" w:styleId="OPHoofdstukTitel">
    <w:name w:val="OP_Hoofdstuk_Titel"/>
    <w:next w:val="Standaard"/>
    <w:qFormat/>
    <w:rsid w:val="003E4CDB"/>
    <w:pPr>
      <w:spacing w:before="240"/>
      <w:ind w:left="357"/>
    </w:pPr>
    <w:rPr>
      <w:rFonts w:ascii="Arial" w:hAnsi="Arial" w:cs="Arial"/>
      <w:b/>
      <w:bCs/>
      <w:sz w:val="28"/>
      <w:szCs w:val="22"/>
    </w:rPr>
  </w:style>
  <w:style w:type="paragraph" w:customStyle="1" w:styleId="OPArtikelTitel">
    <w:name w:val="OP_Artikel_Titel"/>
    <w:next w:val="Standaard"/>
    <w:qFormat/>
    <w:rsid w:val="003E4CDB"/>
    <w:pPr>
      <w:spacing w:before="120"/>
      <w:ind w:left="357"/>
    </w:pPr>
    <w:rPr>
      <w:rFonts w:ascii="Arial" w:hAnsi="Arial" w:cs="Arial"/>
      <w:b/>
      <w:bCs/>
      <w:sz w:val="22"/>
    </w:rPr>
  </w:style>
  <w:style w:type="paragraph" w:customStyle="1" w:styleId="DRPLijstalinea">
    <w:name w:val="DRP_Lijstalinea"/>
    <w:basedOn w:val="Lijstalinea"/>
    <w:rsid w:val="003E4CDB"/>
    <w:pPr>
      <w:numPr>
        <w:numId w:val="16"/>
      </w:numPr>
    </w:pPr>
  </w:style>
  <w:style w:type="paragraph" w:customStyle="1" w:styleId="OPOndertekening">
    <w:name w:val="OP_Ondertekening"/>
    <w:basedOn w:val="Standaard"/>
    <w:qFormat/>
    <w:rsid w:val="003E4CDB"/>
    <w:pPr>
      <w:pBdr>
        <w:left w:val="single" w:sz="4" w:space="4" w:color="auto"/>
      </w:pBdr>
    </w:pPr>
  </w:style>
  <w:style w:type="paragraph" w:styleId="Ballontekst">
    <w:name w:val="Balloon Text"/>
    <w:basedOn w:val="Standaard"/>
    <w:link w:val="BallontekstChar"/>
    <w:semiHidden/>
    <w:rsid w:val="003E4CDB"/>
    <w:rPr>
      <w:rFonts w:ascii="Tahoma" w:hAnsi="Tahoma" w:cs="Tahoma"/>
      <w:sz w:val="16"/>
      <w:szCs w:val="16"/>
    </w:rPr>
  </w:style>
  <w:style w:type="character" w:customStyle="1" w:styleId="BallontekstChar">
    <w:name w:val="Ballontekst Char"/>
    <w:basedOn w:val="Standaardalinea-lettertype"/>
    <w:link w:val="Ballontekst"/>
    <w:semiHidden/>
    <w:rsid w:val="003E4CDB"/>
    <w:rPr>
      <w:rFonts w:ascii="Tahoma" w:hAnsi="Tahoma" w:cs="Tahoma"/>
      <w:sz w:val="16"/>
      <w:szCs w:val="16"/>
    </w:rPr>
  </w:style>
  <w:style w:type="table" w:styleId="Tabelraster">
    <w:name w:val="Table Grid"/>
    <w:basedOn w:val="Standaardtabel"/>
    <w:rsid w:val="003E4CDB"/>
    <w:pPr>
      <w:ind w:left="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LijstalineaHoofdtekstRegelafstandenkel">
    <w:name w:val="Opmaakprofiel Lijstalinea + +Hoofdtekst Regelafstand:  enkel"/>
    <w:basedOn w:val="Lijstalinea"/>
    <w:rsid w:val="003E4CDB"/>
    <w:rPr>
      <w:rFonts w:asciiTheme="minorHAnsi" w:hAnsiTheme="minorHAnsi" w:cs="Times New Roman"/>
    </w:rPr>
  </w:style>
  <w:style w:type="paragraph" w:styleId="Aanhef">
    <w:name w:val="Salutation"/>
    <w:basedOn w:val="Standaard"/>
    <w:next w:val="Standaard"/>
    <w:link w:val="AanhefChar"/>
    <w:rsid w:val="003E4CDB"/>
  </w:style>
  <w:style w:type="character" w:customStyle="1" w:styleId="AanhefChar">
    <w:name w:val="Aanhef Char"/>
    <w:basedOn w:val="Standaardalinea-lettertype"/>
    <w:link w:val="Aanhef"/>
    <w:rsid w:val="003E4CDB"/>
    <w:rPr>
      <w:rFonts w:ascii="Arial" w:hAnsi="Arial" w:cs="Arial"/>
    </w:rPr>
  </w:style>
  <w:style w:type="paragraph" w:customStyle="1" w:styleId="OPParagraafTitel">
    <w:name w:val="OP_Paragraaf_Titel"/>
    <w:basedOn w:val="OPHoofdstukTitel"/>
    <w:next w:val="Standaard"/>
    <w:qFormat/>
    <w:rsid w:val="003E4CDB"/>
    <w:rPr>
      <w:i/>
      <w:sz w:val="22"/>
    </w:rPr>
  </w:style>
  <w:style w:type="paragraph" w:customStyle="1" w:styleId="OPBijlageTitel">
    <w:name w:val="OP_Bijlage_Titel"/>
    <w:basedOn w:val="OPHoofdstukTitel"/>
    <w:next w:val="Standaard"/>
    <w:qFormat/>
    <w:rsid w:val="003E4CDB"/>
  </w:style>
  <w:style w:type="paragraph" w:customStyle="1" w:styleId="OPNotaToelichtingTitel">
    <w:name w:val="OP_NotaToelichting_Titel"/>
    <w:basedOn w:val="OPBijlageTitel"/>
    <w:next w:val="Standaard"/>
    <w:qFormat/>
    <w:rsid w:val="003E4CDB"/>
  </w:style>
  <w:style w:type="paragraph" w:customStyle="1" w:styleId="OPLid">
    <w:name w:val="OP_Lid"/>
    <w:basedOn w:val="Standaard"/>
    <w:qFormat/>
    <w:rsid w:val="003E4CDB"/>
  </w:style>
  <w:style w:type="character" w:customStyle="1" w:styleId="StijlArial">
    <w:name w:val="Stijl Arial"/>
    <w:basedOn w:val="Standaardalinea-lettertype"/>
    <w:rsid w:val="001A541A"/>
    <w:rPr>
      <w:rFonts w:ascii="Arial" w:hAnsi="Arial"/>
      <w:sz w:val="52"/>
    </w:rPr>
  </w:style>
  <w:style w:type="paragraph" w:styleId="Onderwerpvanopmerking">
    <w:name w:val="annotation subject"/>
    <w:basedOn w:val="Tekstopmerking"/>
    <w:next w:val="Tekstopmerking"/>
    <w:link w:val="OnderwerpvanopmerkingChar"/>
    <w:semiHidden/>
    <w:unhideWhenUsed/>
    <w:rsid w:val="006553CE"/>
    <w:rPr>
      <w:b/>
      <w:bCs/>
    </w:rPr>
  </w:style>
  <w:style w:type="character" w:customStyle="1" w:styleId="OnderwerpvanopmerkingChar">
    <w:name w:val="Onderwerp van opmerking Char"/>
    <w:basedOn w:val="TekstopmerkingChar"/>
    <w:link w:val="Onderwerpvanopmerking"/>
    <w:semiHidden/>
    <w:rsid w:val="006553CE"/>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 w:id="144587015">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alfsen.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ol%20en%20Resultaat\Wilco\DROP%20(integratie%20CVDR%20en%20GVOP)\OP_Stijl%20Compleet%20Besluit%20v2.5_0.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OP_Stijl Compleet Besluit v2.5_0.dotx</Template>
  <TotalTime>0</TotalTime>
  <Pages>3</Pages>
  <Words>808</Words>
  <Characters>4448</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Leeg document</vt:lpstr>
    </vt:vector>
  </TitlesOfParts>
  <Company>KOOP</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Leeg document</dc:title>
  <dc:creator>Thijs Mosterman</dc:creator>
  <cp:lastModifiedBy>stefanie van den Boogaart</cp:lastModifiedBy>
  <cp:revision>2</cp:revision>
  <cp:lastPrinted>2020-03-09T13:28:00Z</cp:lastPrinted>
  <dcterms:created xsi:type="dcterms:W3CDTF">2023-06-30T12:18:00Z</dcterms:created>
  <dcterms:modified xsi:type="dcterms:W3CDTF">2023-06-30T12:18:00Z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KoopTemplate">
    <vt:lpwstr>Waar</vt:lpwstr>
  </property>
</Properties>
</file>