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Calibri"/>
          <w:b w:val="0"/>
          <w:iCs w:val="0"/>
          <w:color w:val="auto"/>
          <w:sz w:val="20"/>
          <w:szCs w:val="22"/>
        </w:rPr>
        <w:id w:val="1880741150"/>
        <w:docPartObj>
          <w:docPartGallery w:val="Cover Pages"/>
          <w:docPartUnique/>
        </w:docPartObj>
      </w:sdtPr>
      <w:sdtEndPr/>
      <w:sdtContent>
        <w:p w14:paraId="10F63FF6" w14:textId="7F806C61" w:rsidR="001F111E" w:rsidRPr="00862E71" w:rsidRDefault="00C1660D" w:rsidP="001F111E">
          <w:pPr>
            <w:pStyle w:val="Kop1"/>
            <w:ind w:left="227" w:hanging="227"/>
            <w:rPr>
              <w:color w:val="auto"/>
            </w:rPr>
          </w:pPr>
          <w:r w:rsidRPr="00862E71">
            <w:rPr>
              <w:color w:val="auto"/>
            </w:rPr>
            <w:fldChar w:fldCharType="begin"/>
          </w:r>
          <w:r w:rsidRPr="00862E71">
            <w:rPr>
              <w:color w:val="auto"/>
            </w:rPr>
            <w:instrText xml:space="preserve"> INCLUDEPICTURE "https://overmorgen.nl/wp-content/uploads/2021/07/Woning-isoleren-OverMorgen-%C2%A9-Kneedvorm-scaled.jpg" \* MERGEFORMATINET </w:instrText>
          </w:r>
          <w:r w:rsidRPr="00862E71">
            <w:rPr>
              <w:color w:val="auto"/>
            </w:rPr>
            <w:fldChar w:fldCharType="separate"/>
          </w:r>
          <w:r w:rsidRPr="00862E71">
            <w:rPr>
              <w:noProof/>
              <w:color w:val="auto"/>
            </w:rPr>
            <w:drawing>
              <wp:anchor distT="0" distB="0" distL="114300" distR="114300" simplePos="0" relativeHeight="251663359" behindDoc="1" locked="0" layoutInCell="1" allowOverlap="1" wp14:anchorId="0EE870AD" wp14:editId="6998752F">
                <wp:simplePos x="0" y="0"/>
                <wp:positionH relativeFrom="column">
                  <wp:posOffset>-7620</wp:posOffset>
                </wp:positionH>
                <wp:positionV relativeFrom="paragraph">
                  <wp:posOffset>-3874770</wp:posOffset>
                </wp:positionV>
                <wp:extent cx="6193155" cy="4127500"/>
                <wp:effectExtent l="0" t="0" r="4445" b="0"/>
                <wp:wrapTight wrapText="bothSides">
                  <wp:wrapPolygon edited="0">
                    <wp:start x="0" y="0"/>
                    <wp:lineTo x="0" y="21534"/>
                    <wp:lineTo x="21571" y="21534"/>
                    <wp:lineTo x="21571" y="0"/>
                    <wp:lineTo x="0" y="0"/>
                  </wp:wrapPolygon>
                </wp:wrapTight>
                <wp:docPr id="23" name="Afbeelding 23"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binnen&#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3155" cy="412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2E71">
            <w:rPr>
              <w:color w:val="auto"/>
            </w:rPr>
            <w:fldChar w:fldCharType="end"/>
          </w:r>
          <w:r w:rsidR="0074365E" w:rsidRPr="00862E71">
            <w:rPr>
              <w:noProof/>
              <w:color w:val="auto"/>
            </w:rPr>
            <mc:AlternateContent>
              <mc:Choice Requires="wps">
                <w:drawing>
                  <wp:anchor distT="0" distB="0" distL="182880" distR="182880" simplePos="0" relativeHeight="251662336" behindDoc="0" locked="0" layoutInCell="1" allowOverlap="1" wp14:anchorId="0547FBB3" wp14:editId="0B612214">
                    <wp:simplePos x="0" y="0"/>
                    <wp:positionH relativeFrom="margin">
                      <wp:posOffset>-185554</wp:posOffset>
                    </wp:positionH>
                    <wp:positionV relativeFrom="page">
                      <wp:posOffset>6130825</wp:posOffset>
                    </wp:positionV>
                    <wp:extent cx="5542915" cy="2569845"/>
                    <wp:effectExtent l="0" t="0" r="6985" b="8255"/>
                    <wp:wrapSquare wrapText="bothSides"/>
                    <wp:docPr id="131" name="Tekstvak 131"/>
                    <wp:cNvGraphicFramePr/>
                    <a:graphic xmlns:a="http://schemas.openxmlformats.org/drawingml/2006/main">
                      <a:graphicData uri="http://schemas.microsoft.com/office/word/2010/wordprocessingShape">
                        <wps:wsp>
                          <wps:cNvSpPr txBox="1"/>
                          <wps:spPr>
                            <a:xfrm>
                              <a:off x="0" y="0"/>
                              <a:ext cx="5542915" cy="2569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1A9E2E" w14:textId="2D2ED826" w:rsidR="003D6289" w:rsidRPr="00862E71" w:rsidRDefault="006C4F86" w:rsidP="003D6289">
                                <w:pPr>
                                  <w:pStyle w:val="Kop1"/>
                                  <w:rPr>
                                    <w:rFonts w:asciiTheme="minorHAnsi" w:hAnsiTheme="minorHAnsi" w:cstheme="minorHAnsi"/>
                                    <w:b w:val="0"/>
                                    <w:bCs/>
                                    <w:color w:val="auto"/>
                                    <w:sz w:val="24"/>
                                    <w:szCs w:val="24"/>
                                  </w:rPr>
                                </w:pPr>
                                <w:bookmarkStart w:id="0" w:name="_Toc100146080"/>
                                <w:bookmarkStart w:id="1" w:name="_Toc100147511"/>
                                <w:r w:rsidRPr="00862E71">
                                  <w:rPr>
                                    <w:rFonts w:asciiTheme="minorHAnsi" w:hAnsiTheme="minorHAnsi" w:cstheme="minorHAnsi"/>
                                    <w:color w:val="auto"/>
                                  </w:rPr>
                                  <w:t>Handreiking Energiebesparingsprogramma</w:t>
                                </w:r>
                                <w:r w:rsidR="003D6289" w:rsidRPr="00862E71">
                                  <w:rPr>
                                    <w:rFonts w:asciiTheme="minorHAnsi" w:hAnsiTheme="minorHAnsi" w:cstheme="minorHAnsi"/>
                                    <w:color w:val="auto"/>
                                  </w:rPr>
                                  <w:br/>
                                </w:r>
                                <w:r w:rsidR="003D6289" w:rsidRPr="00862E71">
                                  <w:rPr>
                                    <w:rFonts w:asciiTheme="minorHAnsi" w:hAnsiTheme="minorHAnsi" w:cstheme="minorHAnsi"/>
                                    <w:color w:val="auto"/>
                                  </w:rPr>
                                  <w:br/>
                                </w:r>
                                <w:r w:rsidR="003D6289" w:rsidRPr="00862E71">
                                  <w:rPr>
                                    <w:rFonts w:asciiTheme="minorHAnsi" w:hAnsiTheme="minorHAnsi" w:cstheme="minorHAnsi"/>
                                    <w:b w:val="0"/>
                                    <w:bCs/>
                                    <w:color w:val="auto"/>
                                    <w:sz w:val="24"/>
                                    <w:szCs w:val="24"/>
                                  </w:rPr>
                                  <w:t>Versie</w:t>
                                </w:r>
                                <w:r w:rsidR="00D123CC" w:rsidRPr="00862E71">
                                  <w:rPr>
                                    <w:rFonts w:asciiTheme="minorHAnsi" w:hAnsiTheme="minorHAnsi" w:cstheme="minorHAnsi"/>
                                    <w:b w:val="0"/>
                                    <w:bCs/>
                                    <w:color w:val="auto"/>
                                    <w:sz w:val="24"/>
                                    <w:szCs w:val="24"/>
                                  </w:rPr>
                                  <w:t xml:space="preserve"> </w:t>
                                </w:r>
                                <w:r w:rsidR="00EB3884">
                                  <w:rPr>
                                    <w:rFonts w:asciiTheme="minorHAnsi" w:hAnsiTheme="minorHAnsi" w:cstheme="minorHAnsi"/>
                                    <w:b w:val="0"/>
                                    <w:bCs/>
                                    <w:color w:val="auto"/>
                                    <w:sz w:val="24"/>
                                    <w:szCs w:val="24"/>
                                  </w:rPr>
                                  <w:t>april</w:t>
                                </w:r>
                                <w:r w:rsidR="00D123CC" w:rsidRPr="00862E71">
                                  <w:rPr>
                                    <w:rFonts w:asciiTheme="minorHAnsi" w:hAnsiTheme="minorHAnsi" w:cstheme="minorHAnsi"/>
                                    <w:b w:val="0"/>
                                    <w:bCs/>
                                    <w:color w:val="auto"/>
                                    <w:sz w:val="24"/>
                                    <w:szCs w:val="24"/>
                                  </w:rPr>
                                  <w:t xml:space="preserve"> 2023</w:t>
                                </w:r>
                              </w:p>
                              <w:p w14:paraId="59EDCCAB" w14:textId="2F7A2131" w:rsidR="00DD1FA2" w:rsidRDefault="00C76BCF" w:rsidP="0074365E">
                                <w:pPr>
                                  <w:pStyle w:val="Kop1"/>
                                  <w:rPr>
                                    <w:caps/>
                                    <w:color w:val="1F4E79" w:themeColor="accent5" w:themeShade="80"/>
                                    <w:sz w:val="28"/>
                                    <w:szCs w:val="28"/>
                                  </w:rPr>
                                </w:pPr>
                                <w:sdt>
                                  <w:sdtPr>
                                    <w:rPr>
                                      <w:caps/>
                                      <w:color w:val="1F4E79" w:themeColor="accent5" w:themeShade="80"/>
                                      <w:sz w:val="28"/>
                                      <w:szCs w:val="28"/>
                                    </w:rPr>
                                    <w:alias w:val="Ondertitel"/>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r w:rsidR="006C4F86">
                                      <w:rPr>
                                        <w:caps/>
                                        <w:color w:val="1F4E79" w:themeColor="accent5" w:themeShade="80"/>
                                        <w:sz w:val="28"/>
                                        <w:szCs w:val="28"/>
                                      </w:rPr>
                                      <w:t xml:space="preserve">     </w:t>
                                    </w:r>
                                  </w:sdtContent>
                                </w:sdt>
                                <w:bookmarkEnd w:id="0"/>
                                <w:bookmarkEnd w:id="1"/>
                              </w:p>
                              <w:sdt>
                                <w:sdtPr>
                                  <w:alias w:val="Auteu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12D198BC" w14:textId="59675D53" w:rsidR="00DD1FA2" w:rsidRDefault="00584BEB" w:rsidP="0074365E">
                                    <w:pPr>
                                      <w:pStyle w:val="Kop3"/>
                                    </w:pPr>
                                    <w:r>
                                      <w:t>Expertiseteam Gebouwde Omgeving</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547FBB3" id="_x0000_t202" coordsize="21600,21600" o:spt="202" path="m,l,21600r21600,l21600,xe">
                    <v:stroke joinstyle="miter"/>
                    <v:path gradientshapeok="t" o:connecttype="rect"/>
                  </v:shapetype>
                  <v:shape id="Tekstvak 131" o:spid="_x0000_s1026" type="#_x0000_t202" style="position:absolute;left:0;text-align:left;margin-left:-14.6pt;margin-top:482.75pt;width:436.45pt;height:202.35pt;z-index:251662336;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" filled="f" stroked="f" strokeweight=".5pt">
                    <v:textbox inset="0,0,0,0">
                      <w:txbxContent>
                        <w:p w14:paraId="7C1A9E2E" w14:textId="2D2ED826" w:rsidR="003D6289" w:rsidRPr="00862E71" w:rsidRDefault="006C4F86" w:rsidP="003D6289">
                          <w:pPr>
                            <w:pStyle w:val="Kop1"/>
                            <w:rPr>
                              <w:rFonts w:asciiTheme="minorHAnsi" w:hAnsiTheme="minorHAnsi" w:cstheme="minorHAnsi"/>
                              <w:b w:val="0"/>
                              <w:bCs/>
                              <w:color w:val="auto"/>
                              <w:sz w:val="24"/>
                              <w:szCs w:val="24"/>
                            </w:rPr>
                          </w:pPr>
                          <w:bookmarkStart w:id="2" w:name="_Toc100146080"/>
                          <w:bookmarkStart w:id="3" w:name="_Toc100147511"/>
                          <w:r w:rsidRPr="00862E71">
                            <w:rPr>
                              <w:rFonts w:asciiTheme="minorHAnsi" w:hAnsiTheme="minorHAnsi" w:cstheme="minorHAnsi"/>
                              <w:color w:val="auto"/>
                            </w:rPr>
                            <w:t>Handreiking Energiebesparingsprogramma</w:t>
                          </w:r>
                          <w:r w:rsidR="003D6289" w:rsidRPr="00862E71">
                            <w:rPr>
                              <w:rFonts w:asciiTheme="minorHAnsi" w:hAnsiTheme="minorHAnsi" w:cstheme="minorHAnsi"/>
                              <w:color w:val="auto"/>
                            </w:rPr>
                            <w:br/>
                          </w:r>
                          <w:r w:rsidR="003D6289" w:rsidRPr="00862E71">
                            <w:rPr>
                              <w:rFonts w:asciiTheme="minorHAnsi" w:hAnsiTheme="minorHAnsi" w:cstheme="minorHAnsi"/>
                              <w:color w:val="auto"/>
                            </w:rPr>
                            <w:br/>
                          </w:r>
                          <w:r w:rsidR="003D6289" w:rsidRPr="00862E71">
                            <w:rPr>
                              <w:rFonts w:asciiTheme="minorHAnsi" w:hAnsiTheme="minorHAnsi" w:cstheme="minorHAnsi"/>
                              <w:b w:val="0"/>
                              <w:bCs/>
                              <w:color w:val="auto"/>
                              <w:sz w:val="24"/>
                              <w:szCs w:val="24"/>
                            </w:rPr>
                            <w:t>Versie</w:t>
                          </w:r>
                          <w:r w:rsidR="00D123CC" w:rsidRPr="00862E71">
                            <w:rPr>
                              <w:rFonts w:asciiTheme="minorHAnsi" w:hAnsiTheme="minorHAnsi" w:cstheme="minorHAnsi"/>
                              <w:b w:val="0"/>
                              <w:bCs/>
                              <w:color w:val="auto"/>
                              <w:sz w:val="24"/>
                              <w:szCs w:val="24"/>
                            </w:rPr>
                            <w:t xml:space="preserve"> </w:t>
                          </w:r>
                          <w:r w:rsidR="00EB3884">
                            <w:rPr>
                              <w:rFonts w:asciiTheme="minorHAnsi" w:hAnsiTheme="minorHAnsi" w:cstheme="minorHAnsi"/>
                              <w:b w:val="0"/>
                              <w:bCs/>
                              <w:color w:val="auto"/>
                              <w:sz w:val="24"/>
                              <w:szCs w:val="24"/>
                            </w:rPr>
                            <w:t>april</w:t>
                          </w:r>
                          <w:r w:rsidR="00D123CC" w:rsidRPr="00862E71">
                            <w:rPr>
                              <w:rFonts w:asciiTheme="minorHAnsi" w:hAnsiTheme="minorHAnsi" w:cstheme="minorHAnsi"/>
                              <w:b w:val="0"/>
                              <w:bCs/>
                              <w:color w:val="auto"/>
                              <w:sz w:val="24"/>
                              <w:szCs w:val="24"/>
                            </w:rPr>
                            <w:t xml:space="preserve"> 2023</w:t>
                          </w:r>
                        </w:p>
                        <w:p w14:paraId="59EDCCAB" w14:textId="2F7A2131" w:rsidR="00DD1FA2" w:rsidRDefault="00C76BCF" w:rsidP="0074365E">
                          <w:pPr>
                            <w:pStyle w:val="Kop1"/>
                            <w:rPr>
                              <w:caps/>
                              <w:color w:val="1F4E79" w:themeColor="accent5" w:themeShade="80"/>
                              <w:sz w:val="28"/>
                              <w:szCs w:val="28"/>
                            </w:rPr>
                          </w:pPr>
                          <w:sdt>
                            <w:sdtPr>
                              <w:rPr>
                                <w:caps/>
                                <w:color w:val="1F4E79" w:themeColor="accent5" w:themeShade="80"/>
                                <w:sz w:val="28"/>
                                <w:szCs w:val="28"/>
                              </w:rPr>
                              <w:alias w:val="Ondertitel"/>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r w:rsidR="006C4F86">
                                <w:rPr>
                                  <w:caps/>
                                  <w:color w:val="1F4E79" w:themeColor="accent5" w:themeShade="80"/>
                                  <w:sz w:val="28"/>
                                  <w:szCs w:val="28"/>
                                </w:rPr>
                                <w:t xml:space="preserve">     </w:t>
                              </w:r>
                            </w:sdtContent>
                          </w:sdt>
                          <w:bookmarkEnd w:id="2"/>
                          <w:bookmarkEnd w:id="3"/>
                        </w:p>
                        <w:sdt>
                          <w:sdtPr>
                            <w:alias w:val="Auteu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12D198BC" w14:textId="59675D53" w:rsidR="00DD1FA2" w:rsidRDefault="00584BEB" w:rsidP="0074365E">
                              <w:pPr>
                                <w:pStyle w:val="Kop3"/>
                              </w:pPr>
                              <w:r>
                                <w:t>Expertiseteam Gebouwde Omgeving</w:t>
                              </w:r>
                            </w:p>
                          </w:sdtContent>
                        </w:sdt>
                      </w:txbxContent>
                    </v:textbox>
                    <w10:wrap type="square" anchorx="margin" anchory="page"/>
                  </v:shape>
                </w:pict>
              </mc:Fallback>
            </mc:AlternateContent>
          </w:r>
        </w:p>
        <w:p w14:paraId="520086F3" w14:textId="77777777" w:rsidR="0001192E" w:rsidRPr="00862E71" w:rsidRDefault="0001192E" w:rsidP="009658D6">
          <w:pPr>
            <w:pStyle w:val="KopInhoudsopgaveOvermorgen"/>
            <w:rPr>
              <w:color w:val="auto"/>
            </w:rPr>
          </w:pPr>
        </w:p>
        <w:p w14:paraId="54155009" w14:textId="77777777" w:rsidR="001524AF" w:rsidRPr="00862E71" w:rsidRDefault="001524AF">
          <w:pPr>
            <w:spacing w:after="200" w:line="276" w:lineRule="auto"/>
          </w:pPr>
          <w:r w:rsidRPr="00862E71">
            <w:br w:type="page"/>
          </w:r>
        </w:p>
        <w:p w14:paraId="158C6612" w14:textId="6027E103" w:rsidR="001524AF" w:rsidRPr="00862E71" w:rsidRDefault="001524AF" w:rsidP="00F87B1D">
          <w:pPr>
            <w:pStyle w:val="Kop1"/>
            <w:rPr>
              <w:color w:val="auto"/>
            </w:rPr>
          </w:pPr>
          <w:r w:rsidRPr="00862E71">
            <w:rPr>
              <w:bCs/>
              <w:color w:val="auto"/>
            </w:rPr>
            <w:lastRenderedPageBreak/>
            <w:t>Gebruiksinstructie</w:t>
          </w:r>
          <w:r w:rsidR="00F87B1D" w:rsidRPr="00862E71">
            <w:rPr>
              <w:color w:val="auto"/>
            </w:rPr>
            <w:t xml:space="preserve"> </w:t>
          </w:r>
        </w:p>
        <w:p w14:paraId="691C438A" w14:textId="7258C87F" w:rsidR="001524AF" w:rsidRPr="00862E71" w:rsidRDefault="001524AF" w:rsidP="001524AF">
          <w:r w:rsidRPr="00862E71">
            <w:t xml:space="preserve">Deze Handreiking </w:t>
          </w:r>
          <w:r w:rsidR="00960597" w:rsidRPr="00862E71">
            <w:t>Energiebesparingsprogramma</w:t>
          </w:r>
          <w:r w:rsidRPr="00862E71">
            <w:t xml:space="preserve"> helpt je bij het opstellen van </w:t>
          </w:r>
          <w:r w:rsidR="00960597" w:rsidRPr="00862E71">
            <w:t>een meerjarige aanpak energiebesparing</w:t>
          </w:r>
          <w:r w:rsidRPr="00862E71">
            <w:t xml:space="preserve"> voor jouw gemeente. De handreiking bevat drie hoofdelementen:</w:t>
          </w:r>
        </w:p>
        <w:p w14:paraId="5310B1B0" w14:textId="77777777" w:rsidR="00F87B1D" w:rsidRPr="00862E71" w:rsidRDefault="00F87B1D" w:rsidP="001524AF"/>
        <w:p w14:paraId="7C57FD2A" w14:textId="77777777" w:rsidR="001524AF" w:rsidRPr="00862E71" w:rsidRDefault="001524AF" w:rsidP="00F87B1D">
          <w:pPr>
            <w:pStyle w:val="Lijstalinea"/>
            <w:numPr>
              <w:ilvl w:val="0"/>
              <w:numId w:val="41"/>
            </w:numPr>
            <w:tabs>
              <w:tab w:val="clear" w:pos="170"/>
            </w:tabs>
            <w:contextualSpacing w:val="0"/>
          </w:pPr>
          <w:r w:rsidRPr="00862E71">
            <w:t xml:space="preserve">Een </w:t>
          </w:r>
          <w:r w:rsidRPr="00862E71">
            <w:rPr>
              <w:b/>
              <w:bCs/>
            </w:rPr>
            <w:t>basisstructuur</w:t>
          </w:r>
          <w:r w:rsidRPr="00862E71">
            <w:t xml:space="preserve"> die je helpt om de meerjarige aanpak te structureren. Je kunt uiteraard de structuur aanpassen en aanvullen, zodat deze past bij wat voor jouw gemeente nodig is. </w:t>
          </w:r>
        </w:p>
        <w:p w14:paraId="56983402" w14:textId="20A97D0F" w:rsidR="001524AF" w:rsidRPr="00862E71" w:rsidRDefault="001524AF" w:rsidP="00F87B1D">
          <w:pPr>
            <w:pStyle w:val="Lijstalinea"/>
            <w:numPr>
              <w:ilvl w:val="0"/>
              <w:numId w:val="41"/>
            </w:numPr>
            <w:tabs>
              <w:tab w:val="clear" w:pos="170"/>
            </w:tabs>
            <w:contextualSpacing w:val="0"/>
          </w:pPr>
          <w:r w:rsidRPr="00862E71">
            <w:rPr>
              <w:b/>
              <w:bCs/>
            </w:rPr>
            <w:t>Basisteksten</w:t>
          </w:r>
          <w:r w:rsidRPr="00862E71">
            <w:t xml:space="preserve"> met informatie die relevant is voor iedere gemeente, zoals landelijke beleid en regelingen voor woningeigenaren en </w:t>
          </w:r>
          <w:r w:rsidR="001425C6" w:rsidRPr="00862E71">
            <w:t xml:space="preserve">particuliere </w:t>
          </w:r>
          <w:r w:rsidRPr="00862E71">
            <w:t xml:space="preserve">verhuurders. </w:t>
          </w:r>
        </w:p>
        <w:p w14:paraId="28102564" w14:textId="77777777" w:rsidR="001524AF" w:rsidRPr="00862E71" w:rsidRDefault="001524AF" w:rsidP="00F87B1D">
          <w:pPr>
            <w:pStyle w:val="Lijstalinea"/>
            <w:numPr>
              <w:ilvl w:val="0"/>
              <w:numId w:val="41"/>
            </w:numPr>
            <w:tabs>
              <w:tab w:val="clear" w:pos="170"/>
            </w:tabs>
            <w:contextualSpacing w:val="0"/>
          </w:pPr>
          <w:r w:rsidRPr="00862E71">
            <w:rPr>
              <w:b/>
              <w:bCs/>
            </w:rPr>
            <w:t>Tips</w:t>
          </w:r>
          <w:r w:rsidRPr="00862E71">
            <w:t xml:space="preserve"> voor het invullen van diverse hoofdstukken en paragrafen. </w:t>
          </w:r>
        </w:p>
        <w:p w14:paraId="0E77400D" w14:textId="77777777" w:rsidR="001524AF" w:rsidRPr="00862E71" w:rsidRDefault="001524AF" w:rsidP="001524AF"/>
        <w:p w14:paraId="39C9D8BE" w14:textId="1809BCBC" w:rsidR="002066CF" w:rsidRPr="00862E71" w:rsidRDefault="00663ADF" w:rsidP="001524AF">
          <w:r w:rsidRPr="00862E71">
            <w:t>Zoals je ziet hebben we niet alle paragrafen voorzien van basisteksten</w:t>
          </w:r>
          <w:r w:rsidR="00D67623" w:rsidRPr="00862E71">
            <w:t xml:space="preserve"> en zijn sommige tabellen niet ingevuld</w:t>
          </w:r>
          <w:r w:rsidRPr="00862E71">
            <w:t xml:space="preserve">. Dit is met name </w:t>
          </w:r>
          <w:r w:rsidR="00E87BBE" w:rsidRPr="00862E71">
            <w:t xml:space="preserve">bij de paragrafen waarin de inhoud afhangt van de lokale </w:t>
          </w:r>
          <w:r w:rsidR="00364E5A" w:rsidRPr="00862E71">
            <w:t xml:space="preserve">context en/of de keuzes die lokaal worden gemaakt. De tips helpen je om invulling te geven aan deze onderdelen van het document. </w:t>
          </w:r>
        </w:p>
        <w:p w14:paraId="29043E4D" w14:textId="77777777" w:rsidR="002066CF" w:rsidRPr="00862E71" w:rsidRDefault="002066CF" w:rsidP="001524AF"/>
        <w:p w14:paraId="0FE0FA95" w14:textId="6226D453" w:rsidR="001524AF" w:rsidRPr="00862E71" w:rsidRDefault="001524AF" w:rsidP="001524AF">
          <w:r w:rsidRPr="00862E71">
            <w:t xml:space="preserve">Wij adviseren je om deze handreiking te gebruiken in combinatie met </w:t>
          </w:r>
          <w:r w:rsidR="00D13704">
            <w:t>de Factsheet Doelstelling Lokale Aanpak Energiebesparing Overijssel</w:t>
          </w:r>
          <w:r w:rsidRPr="00862E71">
            <w:t>. Hierin kun je de doelstelling</w:t>
          </w:r>
          <w:r w:rsidR="00D94B88" w:rsidRPr="00862E71">
            <w:t>en</w:t>
          </w:r>
          <w:r w:rsidRPr="00862E71">
            <w:t xml:space="preserve"> voor je gemeente berekenen, per programmalijn of doelgroep activiteiten</w:t>
          </w:r>
          <w:r w:rsidR="0064181D" w:rsidRPr="00862E71">
            <w:t xml:space="preserve"> en instrumenten</w:t>
          </w:r>
          <w:r w:rsidRPr="00862E71">
            <w:t xml:space="preserve"> in kaart brengen, inclusief bekostiging en benodigde capaciteit. Kortom: </w:t>
          </w:r>
          <w:r w:rsidR="00481CCA">
            <w:t xml:space="preserve">de factsheet </w:t>
          </w:r>
          <w:r w:rsidRPr="00862E71">
            <w:t xml:space="preserve">levert een aantal belangrijke inhoudelijke bouwstenen, waarmee je de </w:t>
          </w:r>
          <w:r w:rsidR="00E375B9" w:rsidRPr="00862E71">
            <w:t>H</w:t>
          </w:r>
          <w:r w:rsidRPr="00862E71">
            <w:t xml:space="preserve">andreiking kunt vullen. </w:t>
          </w:r>
          <w:r w:rsidR="00E375B9" w:rsidRPr="00862E71">
            <w:t xml:space="preserve">Net als deze Handreiking is </w:t>
          </w:r>
          <w:r w:rsidR="00D13704">
            <w:t>de Factsheet Doelstelling Lokale Aanpak Energiebesparing Overijssel</w:t>
          </w:r>
          <w:r w:rsidRPr="00862E71">
            <w:t xml:space="preserve"> </w:t>
          </w:r>
          <w:r w:rsidR="00E375B9" w:rsidRPr="00862E71">
            <w:t>te downloaden</w:t>
          </w:r>
          <w:r w:rsidRPr="00862E71">
            <w:t xml:space="preserve"> op de website van </w:t>
          </w:r>
          <w:r w:rsidR="00D13704">
            <w:t>Nieuwe Energie Overijssel</w:t>
          </w:r>
        </w:p>
        <w:p w14:paraId="44F9E106" w14:textId="77777777" w:rsidR="001524AF" w:rsidRPr="00862E71" w:rsidRDefault="001524AF" w:rsidP="001524AF"/>
        <w:p w14:paraId="6C834011" w14:textId="4AB81C70" w:rsidR="0080317D" w:rsidRPr="00862E71" w:rsidRDefault="00F87B1D" w:rsidP="001524AF">
          <w:pPr>
            <w:rPr>
              <w:b/>
              <w:bCs/>
            </w:rPr>
          </w:pPr>
          <w:r w:rsidRPr="00862E71">
            <w:rPr>
              <w:b/>
              <w:bCs/>
              <w:sz w:val="22"/>
              <w:szCs w:val="24"/>
              <w:lang w:eastAsia="nl-NL"/>
            </w:rPr>
            <w:t>We horen graag wat je van de Handreiking vindt.</w:t>
          </w:r>
          <w:r w:rsidRPr="00862E71">
            <w:rPr>
              <w:b/>
              <w:bCs/>
              <w:sz w:val="22"/>
              <w:szCs w:val="24"/>
              <w:lang w:eastAsia="nl-NL"/>
            </w:rPr>
            <w:tab/>
          </w:r>
        </w:p>
        <w:p w14:paraId="413A742D" w14:textId="0E667B55" w:rsidR="001524AF" w:rsidRPr="00862E71" w:rsidRDefault="001524AF" w:rsidP="001524AF">
          <w:r w:rsidRPr="00D13704">
            <w:t>Heb je vragen of opmerkingen over de handreiking? Laat het ons weten via</w:t>
          </w:r>
          <w:r w:rsidR="00F87B1D" w:rsidRPr="00D13704">
            <w:t xml:space="preserve"> </w:t>
          </w:r>
          <w:hyperlink r:id="rId12" w:history="1">
            <w:r w:rsidR="00D13704" w:rsidRPr="00D13704">
              <w:rPr>
                <w:rStyle w:val="Hyperlink"/>
              </w:rPr>
              <w:t>expertiseteamgo@overijssel.nl</w:t>
            </w:r>
          </w:hyperlink>
          <w:r w:rsidR="00D13704">
            <w:t xml:space="preserve"> </w:t>
          </w:r>
          <w:r w:rsidR="00F87B1D" w:rsidRPr="00862E71">
            <w:t xml:space="preserve"> </w:t>
          </w:r>
        </w:p>
        <w:p w14:paraId="7945F629" w14:textId="0649B0EE" w:rsidR="0001192E" w:rsidRPr="00862E71" w:rsidRDefault="0001192E">
          <w:pPr>
            <w:spacing w:after="200" w:line="276" w:lineRule="auto"/>
            <w:rPr>
              <w:rFonts w:ascii="Arial" w:eastAsiaTheme="minorEastAsia" w:hAnsi="Arial" w:cs="Maiandra GD"/>
              <w:b/>
              <w:sz w:val="52"/>
              <w:szCs w:val="18"/>
              <w:lang w:eastAsia="nl-NL"/>
            </w:rPr>
          </w:pPr>
          <w:r w:rsidRPr="00862E71">
            <w:br w:type="page"/>
          </w:r>
        </w:p>
        <w:p w14:paraId="42EC0CDB" w14:textId="77777777" w:rsidR="009658D6" w:rsidRPr="00862E71" w:rsidRDefault="009658D6" w:rsidP="009658D6">
          <w:pPr>
            <w:pStyle w:val="KopInhoudsopgaveOvermorgen"/>
            <w:rPr>
              <w:color w:val="auto"/>
            </w:rPr>
          </w:pPr>
          <w:r w:rsidRPr="00862E71">
            <w:rPr>
              <w:color w:val="auto"/>
            </w:rPr>
            <w:lastRenderedPageBreak/>
            <w:t>Inhoudsopgave</w:t>
          </w:r>
        </w:p>
        <w:p w14:paraId="74B5F869" w14:textId="77777777" w:rsidR="0001192E" w:rsidRPr="00862E71" w:rsidRDefault="0001192E" w:rsidP="0001192E">
          <w:pPr>
            <w:rPr>
              <w:lang w:eastAsia="nl-NL"/>
            </w:rPr>
          </w:pPr>
        </w:p>
        <w:p w14:paraId="0407BF98" w14:textId="77777777" w:rsidR="0001192E" w:rsidRPr="00862E71" w:rsidRDefault="0001192E" w:rsidP="0001192E">
          <w:pPr>
            <w:rPr>
              <w:lang w:eastAsia="nl-NL"/>
            </w:rPr>
          </w:pPr>
        </w:p>
        <w:p w14:paraId="384DEFFA" w14:textId="77777777" w:rsidR="0001192E" w:rsidRPr="00862E71" w:rsidRDefault="0001192E" w:rsidP="006D0176">
          <w:pPr>
            <w:spacing w:line="360" w:lineRule="auto"/>
            <w:rPr>
              <w:sz w:val="22"/>
              <w:szCs w:val="24"/>
              <w:lang w:eastAsia="nl-NL"/>
            </w:rPr>
          </w:pPr>
        </w:p>
        <w:p w14:paraId="0009BD13" w14:textId="615D0393" w:rsidR="006D0176" w:rsidRPr="00862E71" w:rsidRDefault="006D0176" w:rsidP="006D0176">
          <w:pPr>
            <w:pStyle w:val="Lijstalinea"/>
            <w:numPr>
              <w:ilvl w:val="0"/>
              <w:numId w:val="38"/>
            </w:numPr>
            <w:spacing w:line="360" w:lineRule="auto"/>
            <w:rPr>
              <w:b/>
              <w:bCs/>
              <w:sz w:val="22"/>
              <w:szCs w:val="24"/>
              <w:lang w:eastAsia="nl-NL"/>
            </w:rPr>
          </w:pPr>
          <w:r w:rsidRPr="00862E71">
            <w:rPr>
              <w:b/>
              <w:bCs/>
              <w:sz w:val="22"/>
              <w:szCs w:val="24"/>
              <w:lang w:eastAsia="nl-NL"/>
            </w:rPr>
            <w:t>Inleiding</w:t>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t>2</w:t>
          </w:r>
        </w:p>
        <w:p w14:paraId="3762EE5F" w14:textId="7A2C8EFE" w:rsidR="006D0176" w:rsidRPr="00862E71" w:rsidRDefault="006D0176" w:rsidP="006D0176">
          <w:pPr>
            <w:pStyle w:val="Lijstalinea"/>
            <w:numPr>
              <w:ilvl w:val="0"/>
              <w:numId w:val="38"/>
            </w:numPr>
            <w:spacing w:line="360" w:lineRule="auto"/>
            <w:rPr>
              <w:b/>
              <w:bCs/>
              <w:sz w:val="22"/>
              <w:szCs w:val="24"/>
              <w:lang w:eastAsia="nl-NL"/>
            </w:rPr>
          </w:pPr>
          <w:r w:rsidRPr="00862E71">
            <w:rPr>
              <w:b/>
              <w:bCs/>
              <w:sz w:val="22"/>
              <w:szCs w:val="24"/>
              <w:lang w:eastAsia="nl-NL"/>
            </w:rPr>
            <w:t>Doelstelling en doelgroepen</w:t>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t>4</w:t>
          </w:r>
        </w:p>
        <w:p w14:paraId="695F835B" w14:textId="5FE45031" w:rsidR="006D0176" w:rsidRPr="00862E71" w:rsidRDefault="006D0176" w:rsidP="006D0176">
          <w:pPr>
            <w:pStyle w:val="Lijstalinea"/>
            <w:numPr>
              <w:ilvl w:val="0"/>
              <w:numId w:val="38"/>
            </w:numPr>
            <w:spacing w:line="360" w:lineRule="auto"/>
            <w:rPr>
              <w:b/>
              <w:bCs/>
              <w:sz w:val="22"/>
              <w:szCs w:val="24"/>
              <w:lang w:eastAsia="nl-NL"/>
            </w:rPr>
          </w:pPr>
          <w:r w:rsidRPr="00862E71">
            <w:rPr>
              <w:b/>
              <w:bCs/>
              <w:sz w:val="22"/>
              <w:szCs w:val="24"/>
              <w:lang w:eastAsia="nl-NL"/>
            </w:rPr>
            <w:t>Inventarisatie van landelijke middelen en instrumenten</w:t>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t>6</w:t>
          </w:r>
        </w:p>
        <w:p w14:paraId="103F39E4" w14:textId="2654E21F" w:rsidR="006D0176" w:rsidRPr="00862E71" w:rsidRDefault="006D0176" w:rsidP="006D0176">
          <w:pPr>
            <w:pStyle w:val="Lijstalinea"/>
            <w:numPr>
              <w:ilvl w:val="0"/>
              <w:numId w:val="38"/>
            </w:numPr>
            <w:spacing w:line="360" w:lineRule="auto"/>
            <w:rPr>
              <w:b/>
              <w:bCs/>
              <w:sz w:val="22"/>
              <w:szCs w:val="24"/>
              <w:lang w:eastAsia="nl-NL"/>
            </w:rPr>
          </w:pPr>
          <w:r w:rsidRPr="00862E71">
            <w:rPr>
              <w:b/>
              <w:bCs/>
              <w:sz w:val="22"/>
              <w:szCs w:val="24"/>
              <w:lang w:eastAsia="nl-NL"/>
            </w:rPr>
            <w:t>Programmalijnen</w:t>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t>9</w:t>
          </w:r>
        </w:p>
        <w:p w14:paraId="649C8EA8" w14:textId="1A768CEE" w:rsidR="006D0176" w:rsidRPr="00862E71" w:rsidRDefault="006D0176" w:rsidP="006D0176">
          <w:pPr>
            <w:pStyle w:val="Lijstalinea"/>
            <w:numPr>
              <w:ilvl w:val="0"/>
              <w:numId w:val="38"/>
            </w:numPr>
            <w:spacing w:line="360" w:lineRule="auto"/>
            <w:rPr>
              <w:b/>
              <w:bCs/>
              <w:sz w:val="22"/>
              <w:szCs w:val="24"/>
              <w:lang w:eastAsia="nl-NL"/>
            </w:rPr>
          </w:pPr>
          <w:r w:rsidRPr="00862E71">
            <w:rPr>
              <w:b/>
              <w:bCs/>
              <w:sz w:val="22"/>
              <w:szCs w:val="24"/>
              <w:lang w:eastAsia="nl-NL"/>
            </w:rPr>
            <w:t>Organisatie</w:t>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t>10</w:t>
          </w:r>
        </w:p>
        <w:p w14:paraId="6519B106" w14:textId="136879BB" w:rsidR="006D0176" w:rsidRPr="00862E71" w:rsidRDefault="006D0176" w:rsidP="006D0176">
          <w:pPr>
            <w:pStyle w:val="Lijstalinea"/>
            <w:numPr>
              <w:ilvl w:val="0"/>
              <w:numId w:val="38"/>
            </w:numPr>
            <w:spacing w:line="360" w:lineRule="auto"/>
            <w:rPr>
              <w:b/>
              <w:bCs/>
              <w:sz w:val="22"/>
              <w:szCs w:val="24"/>
              <w:lang w:eastAsia="nl-NL"/>
            </w:rPr>
          </w:pPr>
          <w:r w:rsidRPr="00862E71">
            <w:rPr>
              <w:b/>
              <w:bCs/>
              <w:sz w:val="22"/>
              <w:szCs w:val="24"/>
              <w:lang w:eastAsia="nl-NL"/>
            </w:rPr>
            <w:t>Planning, capaciteit en begroting</w:t>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t>11</w:t>
          </w:r>
        </w:p>
        <w:p w14:paraId="20FC27C8" w14:textId="5109343E" w:rsidR="0001192E" w:rsidRPr="00862E71" w:rsidRDefault="006D0176" w:rsidP="006D0176">
          <w:pPr>
            <w:pStyle w:val="Lijstalinea"/>
            <w:numPr>
              <w:ilvl w:val="0"/>
              <w:numId w:val="38"/>
            </w:numPr>
            <w:spacing w:line="360" w:lineRule="auto"/>
            <w:rPr>
              <w:b/>
              <w:bCs/>
              <w:sz w:val="22"/>
              <w:szCs w:val="24"/>
              <w:lang w:eastAsia="nl-NL"/>
            </w:rPr>
          </w:pPr>
          <w:r w:rsidRPr="00862E71">
            <w:rPr>
              <w:b/>
              <w:bCs/>
              <w:sz w:val="22"/>
              <w:szCs w:val="24"/>
              <w:lang w:eastAsia="nl-NL"/>
            </w:rPr>
            <w:t>Monitoring</w:t>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r>
          <w:r w:rsidRPr="00862E71">
            <w:rPr>
              <w:b/>
              <w:bCs/>
              <w:sz w:val="22"/>
              <w:szCs w:val="24"/>
              <w:lang w:eastAsia="nl-NL"/>
            </w:rPr>
            <w:tab/>
            <w:t>12</w:t>
          </w:r>
        </w:p>
        <w:p w14:paraId="048EF4F5" w14:textId="77777777" w:rsidR="0001192E" w:rsidRPr="00862E71" w:rsidRDefault="0001192E" w:rsidP="0001192E">
          <w:pPr>
            <w:rPr>
              <w:lang w:eastAsia="nl-NL"/>
            </w:rPr>
          </w:pPr>
        </w:p>
        <w:p w14:paraId="7B58118C" w14:textId="77777777" w:rsidR="0001192E" w:rsidRPr="00862E71" w:rsidRDefault="0001192E" w:rsidP="0001192E">
          <w:pPr>
            <w:rPr>
              <w:lang w:eastAsia="nl-NL"/>
            </w:rPr>
          </w:pPr>
        </w:p>
        <w:p w14:paraId="7CA6310D" w14:textId="77777777" w:rsidR="0001192E" w:rsidRPr="00862E71" w:rsidRDefault="0001192E" w:rsidP="0001192E">
          <w:pPr>
            <w:rPr>
              <w:lang w:eastAsia="nl-NL"/>
            </w:rPr>
          </w:pPr>
        </w:p>
        <w:p w14:paraId="0EB4B00B" w14:textId="77777777" w:rsidR="0001192E" w:rsidRPr="00862E71" w:rsidRDefault="0001192E" w:rsidP="0001192E">
          <w:pPr>
            <w:rPr>
              <w:lang w:eastAsia="nl-NL"/>
            </w:rPr>
          </w:pPr>
        </w:p>
        <w:p w14:paraId="44D25443" w14:textId="77777777" w:rsidR="0001192E" w:rsidRPr="00862E71" w:rsidRDefault="0001192E" w:rsidP="0001192E">
          <w:pPr>
            <w:rPr>
              <w:lang w:eastAsia="nl-NL"/>
            </w:rPr>
          </w:pPr>
        </w:p>
        <w:p w14:paraId="53F76601" w14:textId="77777777" w:rsidR="0001192E" w:rsidRPr="00862E71" w:rsidRDefault="0001192E" w:rsidP="0001192E">
          <w:pPr>
            <w:rPr>
              <w:lang w:eastAsia="nl-NL"/>
            </w:rPr>
          </w:pPr>
        </w:p>
        <w:p w14:paraId="55112222" w14:textId="77777777" w:rsidR="0001192E" w:rsidRPr="00862E71" w:rsidRDefault="0001192E" w:rsidP="0001192E">
          <w:pPr>
            <w:rPr>
              <w:lang w:eastAsia="nl-NL"/>
            </w:rPr>
          </w:pPr>
        </w:p>
        <w:p w14:paraId="69AB1E9E" w14:textId="3C85592F" w:rsidR="00DD1FA2" w:rsidRPr="00862E71" w:rsidRDefault="00C76BCF">
          <w:pPr>
            <w:spacing w:after="200" w:line="276" w:lineRule="auto"/>
          </w:pPr>
        </w:p>
      </w:sdtContent>
    </w:sdt>
    <w:bookmarkStart w:id="4" w:name="_Toc124166868"/>
    <w:p w14:paraId="56FC566D" w14:textId="11376AC0" w:rsidR="00993FD7" w:rsidRPr="00862E71" w:rsidRDefault="00C76BCF" w:rsidP="003E24EC">
      <w:pPr>
        <w:pStyle w:val="Kop1"/>
        <w:numPr>
          <w:ilvl w:val="0"/>
          <w:numId w:val="29"/>
        </w:numPr>
        <w:rPr>
          <w:color w:val="auto"/>
        </w:rPr>
      </w:pPr>
      <w:sdt>
        <w:sdtPr>
          <w:rPr>
            <w:color w:val="auto"/>
          </w:rPr>
          <w:id w:val="-1992161387"/>
          <w:placeholder>
            <w:docPart w:val="F9CC888F525C0C4FB04F50282E8C7981"/>
          </w:placeholder>
        </w:sdtPr>
        <w:sdtEndPr/>
        <w:sdtContent>
          <w:r w:rsidR="00993FD7" w:rsidRPr="00862E71">
            <w:rPr>
              <w:color w:val="auto"/>
            </w:rPr>
            <w:t>Inleiding</w:t>
          </w:r>
        </w:sdtContent>
      </w:sdt>
      <w:bookmarkEnd w:id="4"/>
      <w:r w:rsidR="00993FD7" w:rsidRPr="00862E71">
        <w:rPr>
          <w:color w:val="auto"/>
        </w:rPr>
        <w:t xml:space="preserve"> </w:t>
      </w:r>
    </w:p>
    <w:p w14:paraId="298C8830" w14:textId="081177CA" w:rsidR="00993FD7" w:rsidRPr="00862E71" w:rsidRDefault="00993FD7" w:rsidP="000F1CBB">
      <w:pPr>
        <w:pStyle w:val="Kop2"/>
        <w:numPr>
          <w:ilvl w:val="1"/>
          <w:numId w:val="29"/>
        </w:numPr>
        <w:rPr>
          <w:color w:val="auto"/>
        </w:rPr>
      </w:pPr>
      <w:r w:rsidRPr="00862E71">
        <w:rPr>
          <w:color w:val="auto"/>
        </w:rPr>
        <w:t>Landelijk beleid</w:t>
      </w:r>
    </w:p>
    <w:p w14:paraId="0F516531" w14:textId="491C3EDF" w:rsidR="00993FD7" w:rsidRPr="00862E71" w:rsidRDefault="00993FD7" w:rsidP="00993FD7">
      <w:r w:rsidRPr="00862E71">
        <w:t>De Rijksoverheid heeft begin juni 2022 het ‘Beleidsprogramma Versnelling Verduurzaming Gebouwde Omgeving</w:t>
      </w:r>
      <w:r w:rsidRPr="00862E71">
        <w:rPr>
          <w:vertAlign w:val="superscript"/>
        </w:rPr>
        <w:footnoteReference w:id="2"/>
      </w:r>
      <w:r w:rsidRPr="00862E71">
        <w:t>’ gepubliceerd. Onderdeel hiervan is het Nationaal Isolatieprogramma</w:t>
      </w:r>
      <w:r w:rsidR="00A3133E">
        <w:t xml:space="preserve"> (NIP)</w:t>
      </w:r>
      <w:r w:rsidRPr="00862E71">
        <w:t xml:space="preserve">. In deze programma’s zijn uiteenlopende maatregelen en geldstromen uitgewerkt die ook voor gemeenten relevant zijn. Het voert te ver om deze programma’s hier samen te vatten, maar enkele onderdelen lichten we </w:t>
      </w:r>
      <w:r w:rsidR="00A3133E">
        <w:t>er</w:t>
      </w:r>
      <w:r w:rsidRPr="00862E71">
        <w:t>uit:</w:t>
      </w:r>
    </w:p>
    <w:p w14:paraId="46C3314B" w14:textId="77777777" w:rsidR="0055653E" w:rsidRPr="00862E71" w:rsidRDefault="0055653E" w:rsidP="00993FD7"/>
    <w:p w14:paraId="6826B72C" w14:textId="69C58CE1" w:rsidR="00993FD7" w:rsidRPr="00862E71" w:rsidRDefault="00993FD7" w:rsidP="00BC163F">
      <w:pPr>
        <w:numPr>
          <w:ilvl w:val="0"/>
          <w:numId w:val="19"/>
        </w:numPr>
        <w:pBdr>
          <w:top w:val="nil"/>
          <w:left w:val="nil"/>
          <w:bottom w:val="nil"/>
          <w:right w:val="nil"/>
          <w:between w:val="nil"/>
        </w:pBdr>
        <w:spacing w:line="276" w:lineRule="auto"/>
      </w:pPr>
      <w:r w:rsidRPr="00862E71">
        <w:t xml:space="preserve">Het Rijk voert momenteel beleid gericht op bestrijding van energiearmoede door snel de energierekening of het energieverbruik van huishoudens te verlagen. Gemeenten hebben hierin een belangrijke rol. Zij hebben nu tweemaal een specifieke uitkering ontvangen bedoeld voor maatregelen in woningen die structureel energie besparen, en zij hebben geld ontvangen om een energietoeslag uit te keren aan huishoudens met een inkomen tot 120% van het wettelijk sociaal minimum. Sommige gemeenten kiezen ervoor om met eigen budget aan een grotere groep inwoners deze energietoeslag uit te keren. </w:t>
      </w:r>
      <w:r w:rsidR="00BB62C2">
        <w:br/>
      </w:r>
      <w:r w:rsidRPr="00862E71">
        <w:t xml:space="preserve">Het Nationaal Isolatieprogramma (NIP) voorziet in een meerjarige aanpak voor isolatie van koopwoningen met D, E, F en G-labels voor mensen die </w:t>
      </w:r>
      <w:proofErr w:type="spellStart"/>
      <w:r w:rsidRPr="00862E71">
        <w:t>ontzorging</w:t>
      </w:r>
      <w:proofErr w:type="spellEnd"/>
      <w:r w:rsidRPr="00862E71">
        <w:t xml:space="preserve"> nodig hebben</w:t>
      </w:r>
      <w:r w:rsidR="00E120FC">
        <w:t xml:space="preserve"> (actielijn 1 van het NIP)</w:t>
      </w:r>
      <w:r w:rsidRPr="00862E71">
        <w:t>. Een eerste uitkering uit het NIP heeft de gemeente ontvangen in juli 2022 (samen met een additioneel bedrag ter bestrijding van energiearmoede). Voor structurele uitkeringen vanaf 2023 uit het NIP moeten gemeenten een ‘meerjarig plan’ opstellen.</w:t>
      </w:r>
      <w:r w:rsidR="006930AA">
        <w:br/>
      </w:r>
      <w:r w:rsidR="006930AA" w:rsidRPr="006930AA">
        <w:rPr>
          <w:b/>
          <w:bCs/>
        </w:rPr>
        <w:t>N.B.:</w:t>
      </w:r>
      <w:r w:rsidR="006930AA">
        <w:t xml:space="preserve"> in de Kamerbrief van 17 maart jl. heeft minister De Jonge aangekondigd de aanpak energiearmoede te willen versnellen door op korte termijn meer middelen hiervoor vrij te maken. Er wordt €200 miljoen uit de middelen van het NIP voor 2023 en 2024 naar voren gehaald om het aantal </w:t>
      </w:r>
      <w:proofErr w:type="spellStart"/>
      <w:r w:rsidR="006930AA">
        <w:t>energiefixteams</w:t>
      </w:r>
      <w:proofErr w:type="spellEnd"/>
      <w:r w:rsidR="006930AA">
        <w:t xml:space="preserve"> op te kunnen schalen. Ook wordt €100 miljoen van het totale budget (drie tranches) naar voren gehaald en beschikbaar gesteld in de eerste tranche van de lokale isolatieaanpak van gemeenten.</w:t>
      </w:r>
      <w:r w:rsidR="006930AA">
        <w:rPr>
          <w:rStyle w:val="Voetnootmarkering"/>
        </w:rPr>
        <w:footnoteReference w:id="3"/>
      </w:r>
    </w:p>
    <w:p w14:paraId="304E0DDE" w14:textId="563C3382" w:rsidR="00993FD7" w:rsidRPr="00862E71" w:rsidRDefault="00993FD7" w:rsidP="000F1CBB">
      <w:pPr>
        <w:numPr>
          <w:ilvl w:val="0"/>
          <w:numId w:val="19"/>
        </w:numPr>
        <w:pBdr>
          <w:top w:val="nil"/>
          <w:left w:val="nil"/>
          <w:bottom w:val="nil"/>
          <w:right w:val="nil"/>
          <w:between w:val="nil"/>
        </w:pBdr>
        <w:spacing w:line="276" w:lineRule="auto"/>
      </w:pPr>
      <w:r w:rsidRPr="00862E71">
        <w:t>Daarnaast breidt het Rijk (bestaande) landelijke regelingen uit voor huiseigenaren - zowel particulieren, VvE’s als verhuurders - zodat zij beter in staat zijn hun woningen te verduurzamen. Het gaat dan om een combinatie van financiële steun (zowel subsidie als leningen) en regels, zogenaamde normering</w:t>
      </w:r>
      <w:r w:rsidR="00034FFE">
        <w:t xml:space="preserve"> (actielijnen </w:t>
      </w:r>
      <w:r w:rsidR="00E120FC">
        <w:t>2, 3 en 4 van het NIP)</w:t>
      </w:r>
      <w:r w:rsidRPr="00862E71">
        <w:t xml:space="preserve">. </w:t>
      </w:r>
    </w:p>
    <w:p w14:paraId="3D76D34B" w14:textId="77777777" w:rsidR="00993FD7" w:rsidRPr="00862E71" w:rsidRDefault="00993FD7" w:rsidP="000F1CBB">
      <w:pPr>
        <w:numPr>
          <w:ilvl w:val="0"/>
          <w:numId w:val="19"/>
        </w:numPr>
        <w:pBdr>
          <w:top w:val="nil"/>
          <w:left w:val="nil"/>
          <w:bottom w:val="nil"/>
          <w:right w:val="nil"/>
          <w:between w:val="nil"/>
        </w:pBdr>
        <w:spacing w:line="276" w:lineRule="auto"/>
      </w:pPr>
      <w:r w:rsidRPr="00862E71">
        <w:t>Er is een landelijk Programma Hybride Warmtepomp met als doel om voor 2030 één miljoen hybride warmtepompen te installeren in Nederland. Het Rijk maakt afspraken met de sector om de installatiecapaciteit uit te breiden en de kosten te verlagen. Ook breidt het Rijk subsidieregelingen uit om de hybride warmtepomp te stimuleren en is het Rijk voornemens om vanaf 2026 normen te stellen aan nieuwe verwarmingssystemen waardoor de hybride warmtepomp het nieuwe standaard verwarmingssysteem wordt voor woningen waar zij technisch haalbaar zijn en waar gemeenten de komende tien jaar geen plannen hebben om aardgasvrij te worden. Bij de stimulering of normering van de hybride warmtepomp voorziet het Rijk vooralsnog geen rol voor gemeenten.</w:t>
      </w:r>
    </w:p>
    <w:p w14:paraId="1294AF54" w14:textId="1164CE27" w:rsidR="00993FD7" w:rsidRPr="00862E71" w:rsidRDefault="00993FD7" w:rsidP="000F1CBB">
      <w:pPr>
        <w:numPr>
          <w:ilvl w:val="0"/>
          <w:numId w:val="19"/>
        </w:numPr>
        <w:pBdr>
          <w:top w:val="nil"/>
          <w:left w:val="nil"/>
          <w:bottom w:val="nil"/>
          <w:right w:val="nil"/>
          <w:between w:val="nil"/>
        </w:pBdr>
        <w:spacing w:line="276" w:lineRule="auto"/>
      </w:pPr>
      <w:r w:rsidRPr="00862E71">
        <w:lastRenderedPageBreak/>
        <w:t>Er zijn landelijke Standaard en Streefwaarden</w:t>
      </w:r>
      <w:r w:rsidRPr="00862E71">
        <w:rPr>
          <w:vertAlign w:val="superscript"/>
        </w:rPr>
        <w:footnoteReference w:id="4"/>
      </w:r>
      <w:r w:rsidRPr="00862E71">
        <w:t xml:space="preserve"> voor woningisolatie. De Standaard is een </w:t>
      </w:r>
      <w:proofErr w:type="spellStart"/>
      <w:r w:rsidRPr="00862E71">
        <w:t>toekomstvaste</w:t>
      </w:r>
      <w:proofErr w:type="spellEnd"/>
      <w:r w:rsidRPr="00862E71">
        <w:t xml:space="preserve"> standaard die aangeeft wanneer een woning transitie gereed is (gereed voor aardgasvrije verwarming). De Streefwaarden zijn technische waarden die voor verschillende bouwdelen aangeven wanneer deze bijdragen aan het behalen van de Standaard.</w:t>
      </w:r>
    </w:p>
    <w:p w14:paraId="6D16DD24" w14:textId="66E41184" w:rsidR="00993FD7" w:rsidRDefault="00993FD7" w:rsidP="000F1CBB">
      <w:pPr>
        <w:numPr>
          <w:ilvl w:val="0"/>
          <w:numId w:val="19"/>
        </w:numPr>
        <w:pBdr>
          <w:top w:val="nil"/>
          <w:left w:val="nil"/>
          <w:bottom w:val="nil"/>
          <w:right w:val="nil"/>
          <w:between w:val="nil"/>
        </w:pBdr>
        <w:spacing w:line="276" w:lineRule="auto"/>
      </w:pPr>
      <w:r w:rsidRPr="00862E71">
        <w:t xml:space="preserve">Het Rijk heeft in 2022 aangekondigd dat ze van plan is om per 2030 een verhuurverbod in te stellen voor woningen met label E of slechter. Hier is tot nu toe nog geen beleid vastgesteld om dit te borgen. </w:t>
      </w:r>
    </w:p>
    <w:p w14:paraId="5680D90E" w14:textId="6215D4AC" w:rsidR="000249C6" w:rsidRPr="00862E71" w:rsidRDefault="000249C6" w:rsidP="000F1CBB">
      <w:pPr>
        <w:numPr>
          <w:ilvl w:val="0"/>
          <w:numId w:val="19"/>
        </w:numPr>
        <w:pBdr>
          <w:top w:val="nil"/>
          <w:left w:val="nil"/>
          <w:bottom w:val="nil"/>
          <w:right w:val="nil"/>
          <w:between w:val="nil"/>
        </w:pBdr>
        <w:spacing w:line="276" w:lineRule="auto"/>
      </w:pPr>
      <w:r>
        <w:t xml:space="preserve">Om gemeenten te ondersteunen </w:t>
      </w:r>
      <w:r w:rsidR="00E22F59">
        <w:t>met kennis</w:t>
      </w:r>
      <w:r w:rsidR="002977FA">
        <w:t xml:space="preserve">deling en uitwisselen van </w:t>
      </w:r>
      <w:r w:rsidR="00E22F59">
        <w:t>ervaring</w:t>
      </w:r>
      <w:r w:rsidR="00621718">
        <w:t xml:space="preserve"> </w:t>
      </w:r>
      <w:r w:rsidR="00E22F59">
        <w:t xml:space="preserve">en leerproducten </w:t>
      </w:r>
      <w:r w:rsidR="00621718">
        <w:t>is per 1-</w:t>
      </w:r>
      <w:r w:rsidR="00E22F59">
        <w:t>1-2023 het Nationaal Programma Lokale Warmtetransitie gestart (NPLW). Hierin zijn het voormalige Expertisecentrum Warmte (ECW) en het Programma Aardgasvrije Wijken (PAW) opgegaan.</w:t>
      </w:r>
    </w:p>
    <w:p w14:paraId="212E8DB0" w14:textId="77777777" w:rsidR="00993FD7" w:rsidRPr="00862E71" w:rsidRDefault="00993FD7" w:rsidP="000F1CBB">
      <w:pPr>
        <w:pStyle w:val="Kop2"/>
        <w:numPr>
          <w:ilvl w:val="1"/>
          <w:numId w:val="29"/>
        </w:numPr>
        <w:rPr>
          <w:color w:val="auto"/>
        </w:rPr>
      </w:pPr>
      <w:r w:rsidRPr="00862E71">
        <w:rPr>
          <w:color w:val="auto"/>
        </w:rPr>
        <w:t>Provinciaal beleid</w:t>
      </w:r>
    </w:p>
    <w:p w14:paraId="30935E8C" w14:textId="7A8CB302" w:rsidR="00584BEB" w:rsidRDefault="00584BEB" w:rsidP="00584BEB">
      <w:pPr>
        <w:pStyle w:val="Lijstalinea"/>
        <w:ind w:left="360"/>
      </w:pPr>
      <w:r>
        <w:t>Het Klimaatakkoord van 2019 schetst een visie voor 2050 waarin de energievoorziening van de gebouwde omgeving gebaseerd is op duurzame elektriciteit en warmte. Voor 2030 is de doelstelling van het Klimaatakkoord om 1,5 miljoen bestaande woningen te verduurzamen, wat voor Overijssel neerkomt op een verduurzamingsopgave van ongeveer 98.000 woningen. Ook woningen in particulier bezit moeten worden verduurzaamd.</w:t>
      </w:r>
    </w:p>
    <w:p w14:paraId="0A4D0182" w14:textId="77777777" w:rsidR="00584BEB" w:rsidRDefault="00584BEB" w:rsidP="00BD4349">
      <w:pPr>
        <w:pStyle w:val="Lijstalinea"/>
        <w:ind w:left="360"/>
      </w:pPr>
    </w:p>
    <w:p w14:paraId="595D69EF" w14:textId="209EE1E6" w:rsidR="00BD4349" w:rsidRPr="00862E71" w:rsidRDefault="00BD4349" w:rsidP="00BD4349">
      <w:pPr>
        <w:pStyle w:val="Lijstalinea"/>
        <w:ind w:left="360"/>
        <w:rPr>
          <w:i/>
          <w:iCs/>
        </w:rPr>
      </w:pPr>
      <w:r w:rsidRPr="00862E71">
        <w:rPr>
          <w:i/>
          <w:iCs/>
        </w:rPr>
        <w:t>Wet natuurbescherming</w:t>
      </w:r>
    </w:p>
    <w:p w14:paraId="54661C5F" w14:textId="33588634" w:rsidR="00584BEB" w:rsidRDefault="00BD4349" w:rsidP="002977FA">
      <w:pPr>
        <w:pStyle w:val="Lijstalinea"/>
        <w:ind w:left="360"/>
      </w:pPr>
      <w:r w:rsidRPr="00862E71">
        <w:t xml:space="preserve">De provincie is het bevoegd gezag voor de Wet natuurbescherming. Deze wet borgt onder andere de bescherming van diersoorten. </w:t>
      </w:r>
      <w:r w:rsidR="00584BEB">
        <w:t xml:space="preserve">Eind 2020 heeft de provincie Overijssel besloten tot een </w:t>
      </w:r>
      <w:proofErr w:type="spellStart"/>
      <w:r w:rsidR="00584BEB">
        <w:t>natuurinclusieve</w:t>
      </w:r>
      <w:proofErr w:type="spellEnd"/>
      <w:r w:rsidR="00584BEB">
        <w:t xml:space="preserve"> aanpak voor verduurzaming van woningen in particulier bezit en daarbij in te zetten op soortenmanagementplannen (</w:t>
      </w:r>
      <w:proofErr w:type="spellStart"/>
      <w:r w:rsidR="00584BEB">
        <w:t>SMP’s</w:t>
      </w:r>
      <w:proofErr w:type="spellEnd"/>
      <w:r w:rsidR="00584BEB">
        <w:t>) voor gemeenten. In een SMP wordt op basis van onderzoek voor een groter gebied bekeken waar welke soorten voorkomen, hoe groot populaties zijn en waar nest- en verblijfsplaatsen zich bevinden. Op basis daarvan wordt een</w:t>
      </w:r>
      <w:r w:rsidR="002977FA">
        <w:t xml:space="preserve"> </w:t>
      </w:r>
      <w:r w:rsidR="00584BEB">
        <w:t>maatregelenpakket geformuleerd om het verdwijnen van nest- en verblijfplaatsen en het verstoren of doden van dieren te compenseren en het leefgebied te verbeteren.</w:t>
      </w:r>
    </w:p>
    <w:p w14:paraId="43F1CAD5" w14:textId="77777777" w:rsidR="00584BEB" w:rsidRDefault="00584BEB" w:rsidP="00584BEB">
      <w:pPr>
        <w:pStyle w:val="Lijstalinea"/>
        <w:ind w:left="360"/>
      </w:pPr>
    </w:p>
    <w:p w14:paraId="43A5387B" w14:textId="083C0F2E" w:rsidR="00584BEB" w:rsidRDefault="00584BEB" w:rsidP="00584BEB">
      <w:pPr>
        <w:pStyle w:val="Lijstalinea"/>
        <w:ind w:left="360"/>
      </w:pPr>
      <w:r>
        <w:t xml:space="preserve">Voor gemeenten biedt een SMP de mogelijkheid een zogeheten gebiedsontheffing aan te vragen bij de provincie: één ontheffing voor de gehele gemeente, voor de duur van 10 jaar voor vrijwel alle </w:t>
      </w:r>
      <w:proofErr w:type="spellStart"/>
      <w:r>
        <w:t>ontheffingsplichtige</w:t>
      </w:r>
      <w:proofErr w:type="spellEnd"/>
      <w:r>
        <w:t xml:space="preserve"> ruimtelijke activiteiten. Hierdoor kunnen de ruimtelijke activiteiten doorgang vinden zonder telkens eerst de ontheffingsprocedure door te moeten lopen. Een SMP heeft echter een ontwikkeltijd van 1 tot 2 jaar en is dus niet op korte termijn inzetbaar. Om populaties </w:t>
      </w:r>
      <w:proofErr w:type="spellStart"/>
      <w:r>
        <w:t>gebouwbewonende</w:t>
      </w:r>
      <w:proofErr w:type="spellEnd"/>
      <w:r>
        <w:t xml:space="preserve"> soorten duurzaam in stand te houden én de ambities voor de verduurzaming van woningen van particulieren mogelijk te maken, wordt er gewerkt met een methodiek van presoortenmanagementplannen (pre-SMP). Op basis van een pre-SMP kan de provincie een tijdelijke </w:t>
      </w:r>
      <w:proofErr w:type="spellStart"/>
      <w:r>
        <w:t>Wnb</w:t>
      </w:r>
      <w:proofErr w:type="spellEnd"/>
      <w:r>
        <w:t>-ontheffing verlenen aan een gemeente, waarmee de isolatie van grondgebonden particuliere woningen in die gemeente per direct wordt gelegaliseerd.</w:t>
      </w:r>
    </w:p>
    <w:p w14:paraId="55DFD5EC" w14:textId="32E1DF37" w:rsidR="000F1CBB" w:rsidRPr="00862E71" w:rsidRDefault="00993FD7" w:rsidP="000E6C33">
      <w:pPr>
        <w:pStyle w:val="Kop2"/>
        <w:numPr>
          <w:ilvl w:val="1"/>
          <w:numId w:val="29"/>
        </w:numPr>
        <w:rPr>
          <w:color w:val="auto"/>
        </w:rPr>
      </w:pPr>
      <w:r w:rsidRPr="00862E71">
        <w:rPr>
          <w:color w:val="auto"/>
        </w:rPr>
        <w:t>Lokaal beleid</w:t>
      </w:r>
    </w:p>
    <w:p w14:paraId="267B9D2C" w14:textId="65BCB5E5" w:rsidR="00482566" w:rsidRPr="00862E71" w:rsidRDefault="0003034C" w:rsidP="00482566">
      <w:r w:rsidRPr="00862E71">
        <w:rPr>
          <w:noProof/>
        </w:rPr>
        <mc:AlternateContent>
          <mc:Choice Requires="wps">
            <w:drawing>
              <wp:anchor distT="0" distB="0" distL="114300" distR="114300" simplePos="0" relativeHeight="251685888" behindDoc="1" locked="0" layoutInCell="1" allowOverlap="1" wp14:anchorId="203E5D35" wp14:editId="4963DF55">
                <wp:simplePos x="0" y="0"/>
                <wp:positionH relativeFrom="margin">
                  <wp:align>left</wp:align>
                </wp:positionH>
                <wp:positionV relativeFrom="paragraph">
                  <wp:posOffset>307975</wp:posOffset>
                </wp:positionV>
                <wp:extent cx="6543675" cy="1111250"/>
                <wp:effectExtent l="0" t="0" r="9525" b="0"/>
                <wp:wrapTight wrapText="bothSides">
                  <wp:wrapPolygon edited="0">
                    <wp:start x="0" y="0"/>
                    <wp:lineTo x="0" y="21106"/>
                    <wp:lineTo x="21569" y="21106"/>
                    <wp:lineTo x="21569" y="0"/>
                    <wp:lineTo x="0" y="0"/>
                  </wp:wrapPolygon>
                </wp:wrapTight>
                <wp:docPr id="2" name="Rechthoek 2"/>
                <wp:cNvGraphicFramePr/>
                <a:graphic xmlns:a="http://schemas.openxmlformats.org/drawingml/2006/main">
                  <a:graphicData uri="http://schemas.microsoft.com/office/word/2010/wordprocessingShape">
                    <wps:wsp>
                      <wps:cNvSpPr/>
                      <wps:spPr>
                        <a:xfrm>
                          <a:off x="0" y="0"/>
                          <a:ext cx="6543675" cy="1111250"/>
                        </a:xfrm>
                        <a:prstGeom prst="rect">
                          <a:avLst/>
                        </a:prstGeom>
                        <a:solidFill>
                          <a:srgbClr val="00AE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3771FE" w14:textId="77777777" w:rsidR="00482566" w:rsidRDefault="00482566" w:rsidP="00482566">
                            <w:pPr>
                              <w:rPr>
                                <w:b/>
                                <w:bCs/>
                              </w:rPr>
                            </w:pPr>
                            <w:r w:rsidRPr="007F6B4C">
                              <w:rPr>
                                <w:b/>
                                <w:bCs/>
                              </w:rPr>
                              <w:t>TIP</w:t>
                            </w:r>
                          </w:p>
                          <w:p w14:paraId="461CE5CE" w14:textId="77777777" w:rsidR="00482566" w:rsidRPr="003E24EC" w:rsidRDefault="00482566" w:rsidP="00482566">
                            <w:pPr>
                              <w:rPr>
                                <w:b/>
                                <w:bCs/>
                                <w:sz w:val="10"/>
                                <w:szCs w:val="10"/>
                              </w:rPr>
                            </w:pPr>
                          </w:p>
                          <w:p w14:paraId="34646223" w14:textId="3D1F945C" w:rsidR="00482566" w:rsidRDefault="00482566" w:rsidP="00482566">
                            <w:pPr>
                              <w:pStyle w:val="Lijstalinea"/>
                              <w:numPr>
                                <w:ilvl w:val="0"/>
                                <w:numId w:val="25"/>
                              </w:numPr>
                              <w:tabs>
                                <w:tab w:val="clear" w:pos="170"/>
                              </w:tabs>
                              <w:spacing w:after="160" w:line="276" w:lineRule="auto"/>
                            </w:pPr>
                            <w:r>
                              <w:t>Benoem hier</w:t>
                            </w:r>
                            <w:r w:rsidR="008C673F">
                              <w:t xml:space="preserve"> </w:t>
                            </w:r>
                            <w:r w:rsidR="00EA43DF">
                              <w:t xml:space="preserve">de </w:t>
                            </w:r>
                            <w:r w:rsidR="008C673F">
                              <w:t>ambities</w:t>
                            </w:r>
                            <w:r w:rsidR="00EA43DF">
                              <w:t xml:space="preserve">, doelstellingen en activiteiten in vastgesteld (en voorgenomen) lokaal beleid die relevant zijn </w:t>
                            </w:r>
                            <w:r w:rsidR="00507083">
                              <w:t>voor je meerjarige aanpak energiebesparing. Denk aan de Transitievisie Warmte, lokale energieprogramma’s, de aanpak van energiearmoede</w:t>
                            </w:r>
                            <w:r w:rsidR="004A37C1">
                              <w:t xml:space="preserve">, </w:t>
                            </w:r>
                            <w:r w:rsidR="00A8180A">
                              <w:t xml:space="preserve">bewonersinitiatieven en energiecoöperaties, </w:t>
                            </w:r>
                            <w:r w:rsidR="004A37C1">
                              <w:t>het actuele bestuursakkoord</w:t>
                            </w:r>
                            <w:r w:rsidR="0003034C">
                              <w:t xml:space="preserve"> en aangenomen moties. </w:t>
                            </w:r>
                          </w:p>
                          <w:p w14:paraId="0A15A778" w14:textId="77777777" w:rsidR="00482566" w:rsidRDefault="00482566" w:rsidP="00482566">
                            <w:pPr>
                              <w:pStyle w:val="BasistekstOvermorgen"/>
                            </w:pPr>
                          </w:p>
                          <w:p w14:paraId="7BC65665" w14:textId="77777777" w:rsidR="00482566" w:rsidRPr="000123FB" w:rsidRDefault="00482566" w:rsidP="00482566">
                            <w:pPr>
                              <w:pStyle w:val="BasistekstOvermorgen"/>
                            </w:pPr>
                          </w:p>
                          <w:p w14:paraId="02ED5C8D" w14:textId="55AA7E2E" w:rsidR="00482566" w:rsidRDefault="00482566" w:rsidP="0048256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E5D35" id="Rechthoek 2" o:spid="_x0000_s1027" style="position:absolute;margin-left:0;margin-top:24.25pt;width:515.25pt;height:87.5pt;z-index:-251630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" fillcolor="#00aeef" stroked="f" strokeweight="1pt">
                <v:textbox>
                  <w:txbxContent>
                    <w:p w14:paraId="0C3771FE" w14:textId="77777777" w:rsidR="00482566" w:rsidRDefault="00482566" w:rsidP="00482566">
                      <w:pPr>
                        <w:rPr>
                          <w:b/>
                          <w:bCs/>
                        </w:rPr>
                      </w:pPr>
                      <w:r w:rsidRPr="007F6B4C">
                        <w:rPr>
                          <w:b/>
                          <w:bCs/>
                        </w:rPr>
                        <w:t>TIP</w:t>
                      </w:r>
                    </w:p>
                    <w:p w14:paraId="461CE5CE" w14:textId="77777777" w:rsidR="00482566" w:rsidRPr="003E24EC" w:rsidRDefault="00482566" w:rsidP="00482566">
                      <w:pPr>
                        <w:rPr>
                          <w:b/>
                          <w:bCs/>
                          <w:sz w:val="10"/>
                          <w:szCs w:val="10"/>
                        </w:rPr>
                      </w:pPr>
                    </w:p>
                    <w:p w14:paraId="34646223" w14:textId="3D1F945C" w:rsidR="00482566" w:rsidRDefault="00482566" w:rsidP="00482566">
                      <w:pPr>
                        <w:pStyle w:val="Lijstalinea"/>
                        <w:numPr>
                          <w:ilvl w:val="0"/>
                          <w:numId w:val="25"/>
                        </w:numPr>
                        <w:tabs>
                          <w:tab w:val="clear" w:pos="170"/>
                        </w:tabs>
                        <w:spacing w:after="160" w:line="276" w:lineRule="auto"/>
                      </w:pPr>
                      <w:r>
                        <w:t>Benoem hier</w:t>
                      </w:r>
                      <w:r w:rsidR="008C673F">
                        <w:t xml:space="preserve"> </w:t>
                      </w:r>
                      <w:r w:rsidR="00EA43DF">
                        <w:t xml:space="preserve">de </w:t>
                      </w:r>
                      <w:r w:rsidR="008C673F">
                        <w:t>ambities</w:t>
                      </w:r>
                      <w:r w:rsidR="00EA43DF">
                        <w:t xml:space="preserve">, doelstellingen en activiteiten in vastgesteld (en voorgenomen) lokaal beleid die relevant zijn </w:t>
                      </w:r>
                      <w:r w:rsidR="00507083">
                        <w:t>voor je meerjarige aanpak energiebesparing. Denk aan de Transitievisie Warmte, lokale energieprogramma’s, de aanpak van energiearmoede</w:t>
                      </w:r>
                      <w:r w:rsidR="004A37C1">
                        <w:t xml:space="preserve">, </w:t>
                      </w:r>
                      <w:r w:rsidR="00A8180A">
                        <w:t xml:space="preserve">bewonersinitiatieven en energiecoöperaties, </w:t>
                      </w:r>
                      <w:r w:rsidR="004A37C1">
                        <w:t>het actuele bestuursakkoord</w:t>
                      </w:r>
                      <w:r w:rsidR="0003034C">
                        <w:t xml:space="preserve"> en aangenomen moties. </w:t>
                      </w:r>
                    </w:p>
                    <w:p w14:paraId="0A15A778" w14:textId="77777777" w:rsidR="00482566" w:rsidRDefault="00482566" w:rsidP="00482566">
                      <w:pPr>
                        <w:pStyle w:val="BasistekstOvermorgen"/>
                      </w:pPr>
                    </w:p>
                    <w:p w14:paraId="7BC65665" w14:textId="77777777" w:rsidR="00482566" w:rsidRPr="000123FB" w:rsidRDefault="00482566" w:rsidP="00482566">
                      <w:pPr>
                        <w:pStyle w:val="BasistekstOvermorgen"/>
                      </w:pPr>
                    </w:p>
                    <w:p w14:paraId="02ED5C8D" w14:textId="55AA7E2E" w:rsidR="00482566" w:rsidRDefault="00482566" w:rsidP="00482566"/>
                  </w:txbxContent>
                </v:textbox>
                <w10:wrap type="tight" anchorx="margin"/>
              </v:rect>
            </w:pict>
          </mc:Fallback>
        </mc:AlternateContent>
      </w:r>
    </w:p>
    <w:p w14:paraId="68389CF7" w14:textId="0F529F4F" w:rsidR="00993FD7" w:rsidRPr="00862E71" w:rsidRDefault="003E24EC" w:rsidP="000F1CBB">
      <w:pPr>
        <w:pStyle w:val="Kop1"/>
        <w:numPr>
          <w:ilvl w:val="0"/>
          <w:numId w:val="29"/>
        </w:numPr>
        <w:rPr>
          <w:color w:val="auto"/>
        </w:rPr>
      </w:pPr>
      <w:bookmarkStart w:id="5" w:name="_Toc124166869"/>
      <w:r w:rsidRPr="00862E71">
        <w:rPr>
          <w:noProof/>
          <w:color w:val="auto"/>
        </w:rPr>
        <w:lastRenderedPageBreak/>
        <mc:AlternateContent>
          <mc:Choice Requires="wps">
            <w:drawing>
              <wp:anchor distT="0" distB="0" distL="114300" distR="114300" simplePos="0" relativeHeight="251673600" behindDoc="1" locked="0" layoutInCell="1" allowOverlap="1" wp14:anchorId="1AD9F79D" wp14:editId="11E4AFFE">
                <wp:simplePos x="0" y="0"/>
                <wp:positionH relativeFrom="margin">
                  <wp:align>left</wp:align>
                </wp:positionH>
                <wp:positionV relativeFrom="paragraph">
                  <wp:posOffset>1109345</wp:posOffset>
                </wp:positionV>
                <wp:extent cx="6543675" cy="2552700"/>
                <wp:effectExtent l="0" t="0" r="9525" b="0"/>
                <wp:wrapTight wrapText="bothSides">
                  <wp:wrapPolygon edited="0">
                    <wp:start x="0" y="0"/>
                    <wp:lineTo x="0" y="21439"/>
                    <wp:lineTo x="21569" y="21439"/>
                    <wp:lineTo x="21569" y="0"/>
                    <wp:lineTo x="0" y="0"/>
                  </wp:wrapPolygon>
                </wp:wrapTight>
                <wp:docPr id="11" name="Rechthoek 11"/>
                <wp:cNvGraphicFramePr/>
                <a:graphic xmlns:a="http://schemas.openxmlformats.org/drawingml/2006/main">
                  <a:graphicData uri="http://schemas.microsoft.com/office/word/2010/wordprocessingShape">
                    <wps:wsp>
                      <wps:cNvSpPr/>
                      <wps:spPr>
                        <a:xfrm>
                          <a:off x="0" y="0"/>
                          <a:ext cx="6543675" cy="2553005"/>
                        </a:xfrm>
                        <a:prstGeom prst="rect">
                          <a:avLst/>
                        </a:prstGeom>
                        <a:solidFill>
                          <a:srgbClr val="00AE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F99D9" w14:textId="0AF7EFA1" w:rsidR="00993FD7" w:rsidRDefault="00993FD7" w:rsidP="00993FD7">
                            <w:pPr>
                              <w:rPr>
                                <w:b/>
                                <w:bCs/>
                              </w:rPr>
                            </w:pPr>
                            <w:r w:rsidRPr="007F6B4C">
                              <w:rPr>
                                <w:b/>
                                <w:bCs/>
                              </w:rPr>
                              <w:t>TIP</w:t>
                            </w:r>
                          </w:p>
                          <w:p w14:paraId="64B0AB88" w14:textId="77777777" w:rsidR="003E24EC" w:rsidRPr="003E24EC" w:rsidRDefault="003E24EC" w:rsidP="00993FD7">
                            <w:pPr>
                              <w:rPr>
                                <w:b/>
                                <w:bCs/>
                                <w:sz w:val="10"/>
                                <w:szCs w:val="10"/>
                              </w:rPr>
                            </w:pPr>
                          </w:p>
                          <w:p w14:paraId="2CDE056E" w14:textId="77777777" w:rsidR="00993FD7" w:rsidRDefault="00993FD7" w:rsidP="00993FD7">
                            <w:r>
                              <w:rPr>
                                <w:rFonts w:hint="eastAsia"/>
                              </w:rPr>
                              <w:t>De gemeentelijke doelstellingen kun je op verschillende manieren bepalen. Grofweg zijn er de volgende benaderingen:</w:t>
                            </w:r>
                          </w:p>
                          <w:p w14:paraId="5C832081" w14:textId="77777777" w:rsidR="00993FD7" w:rsidRDefault="00993FD7" w:rsidP="00993FD7">
                            <w:pPr>
                              <w:pStyle w:val="Lijstalinea"/>
                              <w:numPr>
                                <w:ilvl w:val="0"/>
                                <w:numId w:val="25"/>
                              </w:numPr>
                              <w:tabs>
                                <w:tab w:val="clear" w:pos="170"/>
                              </w:tabs>
                              <w:spacing w:after="160" w:line="276" w:lineRule="auto"/>
                            </w:pPr>
                            <w:r>
                              <w:rPr>
                                <w:rFonts w:hint="eastAsia"/>
                              </w:rPr>
                              <w:t>Uitgaan van de landelijke doelstellingen in het Nationaal Isolatieprogramma</w:t>
                            </w:r>
                            <w:r>
                              <w:t xml:space="preserve"> (xx miljoen koopwoningen op de standaard, o.i.d.)</w:t>
                            </w:r>
                            <w:r>
                              <w:rPr>
                                <w:rFonts w:hint="eastAsia"/>
                              </w:rPr>
                              <w:t xml:space="preserve">, en deze vertalen naar gemeentelijke doelstellingen. </w:t>
                            </w:r>
                          </w:p>
                          <w:p w14:paraId="2D82E302" w14:textId="0801C11A" w:rsidR="00993FD7" w:rsidRDefault="00993FD7" w:rsidP="00993FD7">
                            <w:pPr>
                              <w:pStyle w:val="Lijstalinea"/>
                              <w:numPr>
                                <w:ilvl w:val="0"/>
                                <w:numId w:val="25"/>
                              </w:numPr>
                              <w:tabs>
                                <w:tab w:val="clear" w:pos="170"/>
                              </w:tabs>
                              <w:spacing w:after="160" w:line="276" w:lineRule="auto"/>
                            </w:pPr>
                            <w:r>
                              <w:rPr>
                                <w:rFonts w:hint="eastAsia"/>
                              </w:rPr>
                              <w:t>Uitgaan van wat je kunt bereiken met het budget dat voor jouw gemeente beschikbaar is voor een energiebesparingsprogramma, vanuit</w:t>
                            </w:r>
                            <w:r>
                              <w:t xml:space="preserve"> de lokale aanpak </w:t>
                            </w:r>
                            <w:r>
                              <w:rPr>
                                <w:rFonts w:hint="eastAsia"/>
                              </w:rPr>
                              <w:t>NIP, specifieke uitkering energiearmoede en lokale budgetten.</w:t>
                            </w:r>
                            <w:r>
                              <w:t xml:space="preserve"> Let op: de periodes die zijn gekoppeld aan de 3 tranches van de lokale aanpak NIP overlappen (’23-’26, ’24-’27, ’25-’28). Dus tel voor overlappende jaren de doelstellingen, gekoppeld aan de tranches, bij elkaar op. </w:t>
                            </w:r>
                          </w:p>
                          <w:p w14:paraId="114B9E05" w14:textId="50781C96" w:rsidR="00993FD7" w:rsidRDefault="00993FD7" w:rsidP="00993FD7">
                            <w:pPr>
                              <w:pStyle w:val="Lijstalinea"/>
                              <w:numPr>
                                <w:ilvl w:val="0"/>
                                <w:numId w:val="25"/>
                              </w:numPr>
                              <w:tabs>
                                <w:tab w:val="clear" w:pos="170"/>
                              </w:tabs>
                              <w:spacing w:after="160" w:line="276" w:lineRule="auto"/>
                            </w:pPr>
                            <w:r>
                              <w:rPr>
                                <w:rFonts w:hint="eastAsia"/>
                              </w:rPr>
                              <w:t xml:space="preserve">Uitgaan van eerder vastgestelde gemeentelijke doelstellingen voor energiebesparing, bijvoorbeeld in de Transitievisie warmte of het lokale energieprogramma.  </w:t>
                            </w:r>
                          </w:p>
                          <w:p w14:paraId="2AED995C" w14:textId="73ADE487" w:rsidR="001538D6" w:rsidRPr="001538D6" w:rsidRDefault="001538D6" w:rsidP="001538D6">
                            <w:pPr>
                              <w:rPr>
                                <w:rFonts w:asciiTheme="minorHAnsi" w:hAnsiTheme="minorHAnsi" w:cstheme="minorBidi"/>
                              </w:rPr>
                            </w:pPr>
                            <w:r>
                              <w:t>Probeer een goede balans te vinden tussen de lokale en landelijke doelstellingen en het budget dat de gemeente beschikbaar heeft voor energiebesparing.</w:t>
                            </w:r>
                          </w:p>
                          <w:p w14:paraId="669A6310" w14:textId="77777777" w:rsidR="001538D6" w:rsidRDefault="001538D6" w:rsidP="001538D6">
                            <w:pPr>
                              <w:spacing w:after="160" w:line="276" w:lineRule="auto"/>
                            </w:pPr>
                          </w:p>
                          <w:p w14:paraId="1CF9D493" w14:textId="77777777" w:rsidR="00993FD7" w:rsidRDefault="00993FD7" w:rsidP="00993FD7">
                            <w:pPr>
                              <w:pStyle w:val="BasistekstOvermorgen"/>
                            </w:pPr>
                          </w:p>
                          <w:p w14:paraId="375CCC11" w14:textId="77777777" w:rsidR="00993FD7" w:rsidRPr="000123FB" w:rsidRDefault="00993FD7" w:rsidP="00993FD7">
                            <w:pPr>
                              <w:pStyle w:val="BasistekstOvermorgen"/>
                            </w:pPr>
                          </w:p>
                          <w:p w14:paraId="7E0D78A5" w14:textId="77777777" w:rsidR="00993FD7" w:rsidRDefault="00993FD7" w:rsidP="00993FD7">
                            <w:r>
                              <w:rPr>
                                <w:rFonts w:hint="eastAsia"/>
                              </w:rPr>
                              <w:t>Probeer een goede balans te vinden tussen de lokale en landelijke doelstellingen en het budget dat de gemeente beschikbaar heeft voor energiebesparing.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9F79D" id="Rechthoek 11" o:spid="_x0000_s1028" style="position:absolute;left:0;text-align:left;margin-left:0;margin-top:87.35pt;width:515.25pt;height:201pt;z-index:-251642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" fillcolor="#00aeef" stroked="f" strokeweight="1pt">
                <v:textbox>
                  <w:txbxContent>
                    <w:p w14:paraId="539F99D9" w14:textId="0AF7EFA1" w:rsidR="00993FD7" w:rsidRDefault="00993FD7" w:rsidP="00993FD7">
                      <w:pPr>
                        <w:rPr>
                          <w:b/>
                          <w:bCs/>
                        </w:rPr>
                      </w:pPr>
                      <w:r w:rsidRPr="007F6B4C">
                        <w:rPr>
                          <w:b/>
                          <w:bCs/>
                        </w:rPr>
                        <w:t>TIP</w:t>
                      </w:r>
                    </w:p>
                    <w:p w14:paraId="64B0AB88" w14:textId="77777777" w:rsidR="003E24EC" w:rsidRPr="003E24EC" w:rsidRDefault="003E24EC" w:rsidP="00993FD7">
                      <w:pPr>
                        <w:rPr>
                          <w:b/>
                          <w:bCs/>
                          <w:sz w:val="10"/>
                          <w:szCs w:val="10"/>
                        </w:rPr>
                      </w:pPr>
                    </w:p>
                    <w:p w14:paraId="2CDE056E" w14:textId="77777777" w:rsidR="00993FD7" w:rsidRDefault="00993FD7" w:rsidP="00993FD7">
                      <w:r>
                        <w:rPr>
                          <w:rFonts w:hint="eastAsia"/>
                        </w:rPr>
                        <w:t>De gemeentelijke doelstellingen kun je op verschillende manieren bepalen. Grofweg zijn er de volgende benaderingen:</w:t>
                      </w:r>
                    </w:p>
                    <w:p w14:paraId="5C832081" w14:textId="77777777" w:rsidR="00993FD7" w:rsidRDefault="00993FD7" w:rsidP="00993FD7">
                      <w:pPr>
                        <w:pStyle w:val="Lijstalinea"/>
                        <w:numPr>
                          <w:ilvl w:val="0"/>
                          <w:numId w:val="25"/>
                        </w:numPr>
                        <w:tabs>
                          <w:tab w:val="clear" w:pos="170"/>
                        </w:tabs>
                        <w:spacing w:after="160" w:line="276" w:lineRule="auto"/>
                      </w:pPr>
                      <w:r>
                        <w:rPr>
                          <w:rFonts w:hint="eastAsia"/>
                        </w:rPr>
                        <w:t>Uitgaan van de landelijke doelstellingen in het Nationaal Isolatieprogramma</w:t>
                      </w:r>
                      <w:r>
                        <w:t xml:space="preserve"> (xx miljoen koopwoningen op de standaard, o.i.d.)</w:t>
                      </w:r>
                      <w:r>
                        <w:rPr>
                          <w:rFonts w:hint="eastAsia"/>
                        </w:rPr>
                        <w:t xml:space="preserve">, en deze vertalen naar gemeentelijke doelstellingen. </w:t>
                      </w:r>
                    </w:p>
                    <w:p w14:paraId="2D82E302" w14:textId="0801C11A" w:rsidR="00993FD7" w:rsidRDefault="00993FD7" w:rsidP="00993FD7">
                      <w:pPr>
                        <w:pStyle w:val="Lijstalinea"/>
                        <w:numPr>
                          <w:ilvl w:val="0"/>
                          <w:numId w:val="25"/>
                        </w:numPr>
                        <w:tabs>
                          <w:tab w:val="clear" w:pos="170"/>
                        </w:tabs>
                        <w:spacing w:after="160" w:line="276" w:lineRule="auto"/>
                      </w:pPr>
                      <w:r>
                        <w:rPr>
                          <w:rFonts w:hint="eastAsia"/>
                        </w:rPr>
                        <w:t>Uitgaan van wat je kunt bereiken met het budget dat voor jouw gemeente beschikbaar is voor een energiebesparingsprogramma, vanuit</w:t>
                      </w:r>
                      <w:r>
                        <w:t xml:space="preserve"> de lokale aanpak </w:t>
                      </w:r>
                      <w:r>
                        <w:rPr>
                          <w:rFonts w:hint="eastAsia"/>
                        </w:rPr>
                        <w:t>NIP, specifieke uitkering energiearmoede en lokale budgetten.</w:t>
                      </w:r>
                      <w:r>
                        <w:t xml:space="preserve"> Let op: de periodes die zijn gekoppeld aan de 3 tranches van de lokale aanpak NIP overlappen (’23-’26, ’24-’27, ’25-’28). Dus tel voor overlappende jaren de doelstellingen, gekoppeld aan de tranches, bij elkaar op. </w:t>
                      </w:r>
                    </w:p>
                    <w:p w14:paraId="114B9E05" w14:textId="50781C96" w:rsidR="00993FD7" w:rsidRDefault="00993FD7" w:rsidP="00993FD7">
                      <w:pPr>
                        <w:pStyle w:val="Lijstalinea"/>
                        <w:numPr>
                          <w:ilvl w:val="0"/>
                          <w:numId w:val="25"/>
                        </w:numPr>
                        <w:tabs>
                          <w:tab w:val="clear" w:pos="170"/>
                        </w:tabs>
                        <w:spacing w:after="160" w:line="276" w:lineRule="auto"/>
                      </w:pPr>
                      <w:r>
                        <w:rPr>
                          <w:rFonts w:hint="eastAsia"/>
                        </w:rPr>
                        <w:t xml:space="preserve">Uitgaan van eerder vastgestelde gemeentelijke doelstellingen voor energiebesparing, bijvoorbeeld in de Transitievisie warmte of het lokale energieprogramma.  </w:t>
                      </w:r>
                    </w:p>
                    <w:p w14:paraId="2AED995C" w14:textId="73ADE487" w:rsidR="001538D6" w:rsidRPr="001538D6" w:rsidRDefault="001538D6" w:rsidP="001538D6">
                      <w:pPr>
                        <w:rPr>
                          <w:rFonts w:asciiTheme="minorHAnsi" w:hAnsiTheme="minorHAnsi" w:cstheme="minorBidi"/>
                        </w:rPr>
                      </w:pPr>
                      <w:r>
                        <w:t>Probeer een goede balans te vinden tussen de lokale en landelijke doelstellingen en het budget dat de gemeente beschikbaar heeft voor energiebesparing.</w:t>
                      </w:r>
                    </w:p>
                    <w:p w14:paraId="669A6310" w14:textId="77777777" w:rsidR="001538D6" w:rsidRDefault="001538D6" w:rsidP="001538D6">
                      <w:pPr>
                        <w:spacing w:after="160" w:line="276" w:lineRule="auto"/>
                      </w:pPr>
                    </w:p>
                    <w:p w14:paraId="1CF9D493" w14:textId="77777777" w:rsidR="00993FD7" w:rsidRDefault="00993FD7" w:rsidP="00993FD7">
                      <w:pPr>
                        <w:pStyle w:val="BasistekstOvermorgen"/>
                      </w:pPr>
                    </w:p>
                    <w:p w14:paraId="375CCC11" w14:textId="77777777" w:rsidR="00993FD7" w:rsidRPr="000123FB" w:rsidRDefault="00993FD7" w:rsidP="00993FD7">
                      <w:pPr>
                        <w:pStyle w:val="BasistekstOvermorgen"/>
                      </w:pPr>
                    </w:p>
                    <w:p w14:paraId="7E0D78A5" w14:textId="77777777" w:rsidR="00993FD7" w:rsidRDefault="00993FD7" w:rsidP="00993FD7">
                      <w:r>
                        <w:rPr>
                          <w:rFonts w:hint="eastAsia"/>
                        </w:rPr>
                        <w:t>Probeer een goede balans te vinden tussen de lokale en landelijke doelstellingen en het budget dat de gemeente beschikbaar heeft voor energiebesparing.</w:t>
                      </w:r>
                    </w:p>
                  </w:txbxContent>
                </v:textbox>
                <w10:wrap type="tight" anchorx="margin"/>
              </v:rect>
            </w:pict>
          </mc:Fallback>
        </mc:AlternateContent>
      </w:r>
      <w:sdt>
        <w:sdtPr>
          <w:rPr>
            <w:color w:val="auto"/>
          </w:rPr>
          <w:id w:val="-1039207638"/>
          <w:placeholder>
            <w:docPart w:val="C85D515401DCB14AA8FB4475DF3E0E3D"/>
          </w:placeholder>
        </w:sdtPr>
        <w:sdtEndPr/>
        <w:sdtContent>
          <w:r w:rsidR="00993FD7" w:rsidRPr="00862E71">
            <w:rPr>
              <w:color w:val="auto"/>
            </w:rPr>
            <w:t>Doelstelling en doelgroepen</w:t>
          </w:r>
        </w:sdtContent>
      </w:sdt>
      <w:bookmarkEnd w:id="5"/>
      <w:r w:rsidR="00993FD7" w:rsidRPr="00862E71">
        <w:rPr>
          <w:color w:val="auto"/>
        </w:rPr>
        <w:t xml:space="preserve"> </w:t>
      </w:r>
    </w:p>
    <w:p w14:paraId="5EEA9ACD" w14:textId="36E8780F" w:rsidR="00993FD7" w:rsidRPr="00862E71" w:rsidRDefault="00993FD7" w:rsidP="00993FD7"/>
    <w:p w14:paraId="694199F7" w14:textId="145D23B8" w:rsidR="00993FD7" w:rsidRPr="00862E71" w:rsidRDefault="00993FD7" w:rsidP="000F1CBB">
      <w:pPr>
        <w:pStyle w:val="Kop2"/>
        <w:numPr>
          <w:ilvl w:val="1"/>
          <w:numId w:val="29"/>
        </w:numPr>
        <w:rPr>
          <w:color w:val="auto"/>
        </w:rPr>
      </w:pPr>
      <w:r w:rsidRPr="00862E71">
        <w:rPr>
          <w:color w:val="auto"/>
        </w:rPr>
        <w:t>Doelstelling van uitvoeringsprogramma</w:t>
      </w:r>
    </w:p>
    <w:p w14:paraId="14BC7D5D" w14:textId="331EA04F" w:rsidR="00993FD7" w:rsidRPr="00862E71" w:rsidRDefault="00993FD7" w:rsidP="000F1CBB">
      <w:pPr>
        <w:pStyle w:val="Kop3"/>
        <w:numPr>
          <w:ilvl w:val="2"/>
          <w:numId w:val="34"/>
        </w:numPr>
        <w:rPr>
          <w:color w:val="auto"/>
        </w:rPr>
      </w:pPr>
      <w:r w:rsidRPr="00862E71">
        <w:rPr>
          <w:color w:val="auto"/>
        </w:rPr>
        <w:t>Gemeentelijke doelstellingen</w:t>
      </w:r>
    </w:p>
    <w:p w14:paraId="1E220A17" w14:textId="77777777" w:rsidR="00993FD7" w:rsidRPr="00862E71" w:rsidRDefault="00993FD7" w:rsidP="00993FD7"/>
    <w:p w14:paraId="1AE9DBC4" w14:textId="198A7D77" w:rsidR="00993FD7" w:rsidRPr="00862E71" w:rsidRDefault="00993FD7" w:rsidP="00993FD7">
      <w:pPr>
        <w:pBdr>
          <w:top w:val="nil"/>
          <w:left w:val="nil"/>
          <w:bottom w:val="nil"/>
          <w:right w:val="nil"/>
          <w:between w:val="nil"/>
        </w:pBdr>
        <w:rPr>
          <w:i/>
          <w:iCs/>
        </w:rPr>
      </w:pPr>
      <w:r w:rsidRPr="00862E71">
        <w:rPr>
          <w:i/>
          <w:iCs/>
        </w:rPr>
        <w:t>Tabel 1: Doelstelling Uitvoeringsprogramma 202</w:t>
      </w:r>
      <w:r w:rsidR="00D13704">
        <w:rPr>
          <w:i/>
          <w:iCs/>
        </w:rPr>
        <w:t>3</w:t>
      </w:r>
      <w:r w:rsidRPr="00862E71">
        <w:rPr>
          <w:i/>
          <w:iCs/>
        </w:rPr>
        <w:t>-2026</w:t>
      </w:r>
    </w:p>
    <w:tbl>
      <w:tblPr>
        <w:tblStyle w:val="Rastertabel4-Accent5"/>
        <w:tblW w:w="8926" w:type="dxa"/>
        <w:tblLayout w:type="fixed"/>
        <w:tblLook w:val="04A0" w:firstRow="1" w:lastRow="0" w:firstColumn="1" w:lastColumn="0" w:noHBand="0" w:noVBand="1"/>
      </w:tblPr>
      <w:tblGrid>
        <w:gridCol w:w="2405"/>
        <w:gridCol w:w="1134"/>
        <w:gridCol w:w="1134"/>
        <w:gridCol w:w="1276"/>
        <w:gridCol w:w="1276"/>
        <w:gridCol w:w="1701"/>
      </w:tblGrid>
      <w:tr w:rsidR="00862E71" w:rsidRPr="00862E71" w14:paraId="3991FA6D" w14:textId="77777777" w:rsidTr="003E24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8A0A5A7" w14:textId="77777777" w:rsidR="00993FD7" w:rsidRPr="00862E71" w:rsidRDefault="00993FD7" w:rsidP="00D37262">
            <w:pPr>
              <w:rPr>
                <w:b w:val="0"/>
                <w:color w:val="auto"/>
              </w:rPr>
            </w:pPr>
          </w:p>
        </w:tc>
        <w:tc>
          <w:tcPr>
            <w:tcW w:w="1134" w:type="dxa"/>
          </w:tcPr>
          <w:p w14:paraId="65FFBB07" w14:textId="77777777" w:rsidR="00993FD7" w:rsidRPr="00862E71" w:rsidRDefault="00993FD7" w:rsidP="00D37262">
            <w:pPr>
              <w:cnfStyle w:val="100000000000" w:firstRow="1" w:lastRow="0" w:firstColumn="0" w:lastColumn="0" w:oddVBand="0" w:evenVBand="0" w:oddHBand="0" w:evenHBand="0" w:firstRowFirstColumn="0" w:firstRowLastColumn="0" w:lastRowFirstColumn="0" w:lastRowLastColumn="0"/>
              <w:rPr>
                <w:b w:val="0"/>
                <w:color w:val="auto"/>
              </w:rPr>
            </w:pPr>
            <w:r w:rsidRPr="00862E71">
              <w:rPr>
                <w:color w:val="auto"/>
              </w:rPr>
              <w:t>2023</w:t>
            </w:r>
          </w:p>
        </w:tc>
        <w:tc>
          <w:tcPr>
            <w:tcW w:w="1134" w:type="dxa"/>
          </w:tcPr>
          <w:p w14:paraId="1EB6E0B3" w14:textId="77777777" w:rsidR="00993FD7" w:rsidRPr="00862E71" w:rsidRDefault="00993FD7" w:rsidP="00D37262">
            <w:pPr>
              <w:cnfStyle w:val="100000000000" w:firstRow="1" w:lastRow="0" w:firstColumn="0" w:lastColumn="0" w:oddVBand="0" w:evenVBand="0" w:oddHBand="0" w:evenHBand="0" w:firstRowFirstColumn="0" w:firstRowLastColumn="0" w:lastRowFirstColumn="0" w:lastRowLastColumn="0"/>
              <w:rPr>
                <w:b w:val="0"/>
                <w:color w:val="auto"/>
              </w:rPr>
            </w:pPr>
            <w:r w:rsidRPr="00862E71">
              <w:rPr>
                <w:color w:val="auto"/>
              </w:rPr>
              <w:t>2024</w:t>
            </w:r>
          </w:p>
        </w:tc>
        <w:tc>
          <w:tcPr>
            <w:tcW w:w="1276" w:type="dxa"/>
          </w:tcPr>
          <w:p w14:paraId="68D6EEBE" w14:textId="77777777" w:rsidR="00993FD7" w:rsidRPr="00862E71" w:rsidRDefault="00993FD7" w:rsidP="00D37262">
            <w:pPr>
              <w:cnfStyle w:val="100000000000" w:firstRow="1" w:lastRow="0" w:firstColumn="0" w:lastColumn="0" w:oddVBand="0" w:evenVBand="0" w:oddHBand="0" w:evenHBand="0" w:firstRowFirstColumn="0" w:firstRowLastColumn="0" w:lastRowFirstColumn="0" w:lastRowLastColumn="0"/>
              <w:rPr>
                <w:b w:val="0"/>
                <w:color w:val="auto"/>
              </w:rPr>
            </w:pPr>
            <w:r w:rsidRPr="00862E71">
              <w:rPr>
                <w:color w:val="auto"/>
              </w:rPr>
              <w:t>2025</w:t>
            </w:r>
          </w:p>
        </w:tc>
        <w:tc>
          <w:tcPr>
            <w:tcW w:w="1276" w:type="dxa"/>
          </w:tcPr>
          <w:p w14:paraId="1891E650" w14:textId="77777777" w:rsidR="00993FD7" w:rsidRPr="00862E71" w:rsidRDefault="00993FD7" w:rsidP="00D37262">
            <w:pPr>
              <w:cnfStyle w:val="100000000000" w:firstRow="1" w:lastRow="0" w:firstColumn="0" w:lastColumn="0" w:oddVBand="0" w:evenVBand="0" w:oddHBand="0" w:evenHBand="0" w:firstRowFirstColumn="0" w:firstRowLastColumn="0" w:lastRowFirstColumn="0" w:lastRowLastColumn="0"/>
              <w:rPr>
                <w:b w:val="0"/>
                <w:color w:val="auto"/>
              </w:rPr>
            </w:pPr>
            <w:r w:rsidRPr="00862E71">
              <w:rPr>
                <w:color w:val="auto"/>
              </w:rPr>
              <w:t>2026</w:t>
            </w:r>
          </w:p>
        </w:tc>
        <w:tc>
          <w:tcPr>
            <w:tcW w:w="1701" w:type="dxa"/>
          </w:tcPr>
          <w:p w14:paraId="303D4522" w14:textId="77777777" w:rsidR="00993FD7" w:rsidRPr="00862E71" w:rsidRDefault="00993FD7" w:rsidP="00D37262">
            <w:pPr>
              <w:cnfStyle w:val="100000000000" w:firstRow="1" w:lastRow="0" w:firstColumn="0" w:lastColumn="0" w:oddVBand="0" w:evenVBand="0" w:oddHBand="0" w:evenHBand="0" w:firstRowFirstColumn="0" w:firstRowLastColumn="0" w:lastRowFirstColumn="0" w:lastRowLastColumn="0"/>
              <w:rPr>
                <w:b w:val="0"/>
                <w:color w:val="auto"/>
              </w:rPr>
            </w:pPr>
            <w:r w:rsidRPr="00862E71">
              <w:rPr>
                <w:color w:val="auto"/>
              </w:rPr>
              <w:t>Totaal</w:t>
            </w:r>
          </w:p>
        </w:tc>
      </w:tr>
      <w:tr w:rsidR="00862E71" w:rsidRPr="00862E71" w14:paraId="21CC3B14" w14:textId="77777777" w:rsidTr="003E2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040EF9B" w14:textId="77777777" w:rsidR="00993FD7" w:rsidRPr="00862E71" w:rsidRDefault="00993FD7" w:rsidP="00D37262">
            <w:r w:rsidRPr="00862E71">
              <w:t>Woningen waarbij minstens één bouwdeel geïsoleerd wordt</w:t>
            </w:r>
          </w:p>
        </w:tc>
        <w:tc>
          <w:tcPr>
            <w:tcW w:w="1134" w:type="dxa"/>
          </w:tcPr>
          <w:p w14:paraId="4634D624" w14:textId="77777777" w:rsidR="00993FD7" w:rsidRPr="00862E71" w:rsidRDefault="00993FD7" w:rsidP="00D37262">
            <w:pPr>
              <w:jc w:val="right"/>
              <w:cnfStyle w:val="000000100000" w:firstRow="0" w:lastRow="0" w:firstColumn="0" w:lastColumn="0" w:oddVBand="0" w:evenVBand="0" w:oddHBand="1" w:evenHBand="0" w:firstRowFirstColumn="0" w:firstRowLastColumn="0" w:lastRowFirstColumn="0" w:lastRowLastColumn="0"/>
            </w:pPr>
            <w:r w:rsidRPr="00862E71">
              <w:t>…</w:t>
            </w:r>
          </w:p>
        </w:tc>
        <w:tc>
          <w:tcPr>
            <w:tcW w:w="1134" w:type="dxa"/>
          </w:tcPr>
          <w:p w14:paraId="7407EBD5" w14:textId="77777777" w:rsidR="00993FD7" w:rsidRPr="00862E71" w:rsidRDefault="00993FD7" w:rsidP="00D37262">
            <w:pPr>
              <w:jc w:val="right"/>
              <w:cnfStyle w:val="000000100000" w:firstRow="0" w:lastRow="0" w:firstColumn="0" w:lastColumn="0" w:oddVBand="0" w:evenVBand="0" w:oddHBand="1" w:evenHBand="0" w:firstRowFirstColumn="0" w:firstRowLastColumn="0" w:lastRowFirstColumn="0" w:lastRowLastColumn="0"/>
            </w:pPr>
            <w:r w:rsidRPr="00862E71">
              <w:t>…</w:t>
            </w:r>
          </w:p>
        </w:tc>
        <w:tc>
          <w:tcPr>
            <w:tcW w:w="1276" w:type="dxa"/>
          </w:tcPr>
          <w:p w14:paraId="6EEF3287" w14:textId="77777777" w:rsidR="00993FD7" w:rsidRPr="00862E71" w:rsidRDefault="00993FD7" w:rsidP="00D37262">
            <w:pPr>
              <w:jc w:val="right"/>
              <w:cnfStyle w:val="000000100000" w:firstRow="0" w:lastRow="0" w:firstColumn="0" w:lastColumn="0" w:oddVBand="0" w:evenVBand="0" w:oddHBand="1" w:evenHBand="0" w:firstRowFirstColumn="0" w:firstRowLastColumn="0" w:lastRowFirstColumn="0" w:lastRowLastColumn="0"/>
            </w:pPr>
            <w:r w:rsidRPr="00862E71">
              <w:t>…</w:t>
            </w:r>
          </w:p>
        </w:tc>
        <w:tc>
          <w:tcPr>
            <w:tcW w:w="1276" w:type="dxa"/>
          </w:tcPr>
          <w:p w14:paraId="69725176" w14:textId="77777777" w:rsidR="00993FD7" w:rsidRPr="00862E71" w:rsidRDefault="00993FD7" w:rsidP="00D37262">
            <w:pPr>
              <w:jc w:val="right"/>
              <w:cnfStyle w:val="000000100000" w:firstRow="0" w:lastRow="0" w:firstColumn="0" w:lastColumn="0" w:oddVBand="0" w:evenVBand="0" w:oddHBand="1" w:evenHBand="0" w:firstRowFirstColumn="0" w:firstRowLastColumn="0" w:lastRowFirstColumn="0" w:lastRowLastColumn="0"/>
            </w:pPr>
            <w:r w:rsidRPr="00862E71">
              <w:t>…</w:t>
            </w:r>
          </w:p>
        </w:tc>
        <w:tc>
          <w:tcPr>
            <w:tcW w:w="1701" w:type="dxa"/>
          </w:tcPr>
          <w:p w14:paraId="61AC15C6" w14:textId="77777777" w:rsidR="00993FD7" w:rsidRPr="00862E71" w:rsidRDefault="00993FD7" w:rsidP="00D37262">
            <w:pPr>
              <w:keepNext/>
              <w:jc w:val="right"/>
              <w:cnfStyle w:val="000000100000" w:firstRow="0" w:lastRow="0" w:firstColumn="0" w:lastColumn="0" w:oddVBand="0" w:evenVBand="0" w:oddHBand="1" w:evenHBand="0" w:firstRowFirstColumn="0" w:firstRowLastColumn="0" w:lastRowFirstColumn="0" w:lastRowLastColumn="0"/>
              <w:rPr>
                <w:b/>
              </w:rPr>
            </w:pPr>
            <w:r w:rsidRPr="00862E71">
              <w:rPr>
                <w:b/>
              </w:rPr>
              <w:t>…</w:t>
            </w:r>
          </w:p>
        </w:tc>
      </w:tr>
    </w:tbl>
    <w:p w14:paraId="44C9A23F" w14:textId="076C2F46" w:rsidR="000F1CBB" w:rsidRPr="00862E71" w:rsidRDefault="000F1CBB" w:rsidP="00993FD7">
      <w:pPr>
        <w:pStyle w:val="Kop3"/>
        <w:rPr>
          <w:color w:val="auto"/>
        </w:rPr>
      </w:pPr>
    </w:p>
    <w:p w14:paraId="7D616E2A" w14:textId="5C5E4601" w:rsidR="000F1CBB" w:rsidRPr="00862E71" w:rsidRDefault="003E24EC" w:rsidP="00993FD7">
      <w:pPr>
        <w:pStyle w:val="Kop3"/>
        <w:rPr>
          <w:color w:val="auto"/>
        </w:rPr>
      </w:pPr>
      <w:r w:rsidRPr="00862E71">
        <w:rPr>
          <w:noProof/>
          <w:color w:val="auto"/>
        </w:rPr>
        <mc:AlternateContent>
          <mc:Choice Requires="wps">
            <w:drawing>
              <wp:anchor distT="0" distB="0" distL="114300" distR="114300" simplePos="0" relativeHeight="251676672" behindDoc="1" locked="0" layoutInCell="1" allowOverlap="1" wp14:anchorId="24998F47" wp14:editId="5C835F1B">
                <wp:simplePos x="0" y="0"/>
                <wp:positionH relativeFrom="column">
                  <wp:posOffset>0</wp:posOffset>
                </wp:positionH>
                <wp:positionV relativeFrom="paragraph">
                  <wp:posOffset>53922</wp:posOffset>
                </wp:positionV>
                <wp:extent cx="5709285" cy="971550"/>
                <wp:effectExtent l="0" t="0" r="5715" b="0"/>
                <wp:wrapTight wrapText="bothSides">
                  <wp:wrapPolygon edited="0">
                    <wp:start x="0" y="0"/>
                    <wp:lineTo x="0" y="21176"/>
                    <wp:lineTo x="21550" y="21176"/>
                    <wp:lineTo x="21550" y="0"/>
                    <wp:lineTo x="0" y="0"/>
                  </wp:wrapPolygon>
                </wp:wrapTight>
                <wp:docPr id="12" name="Rechthoek 12"/>
                <wp:cNvGraphicFramePr/>
                <a:graphic xmlns:a="http://schemas.openxmlformats.org/drawingml/2006/main">
                  <a:graphicData uri="http://schemas.microsoft.com/office/word/2010/wordprocessingShape">
                    <wps:wsp>
                      <wps:cNvSpPr/>
                      <wps:spPr>
                        <a:xfrm>
                          <a:off x="0" y="0"/>
                          <a:ext cx="5709285" cy="971550"/>
                        </a:xfrm>
                        <a:prstGeom prst="rect">
                          <a:avLst/>
                        </a:prstGeom>
                        <a:solidFill>
                          <a:srgbClr val="00AE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06E1C3" w14:textId="77777777" w:rsidR="00993FD7" w:rsidRPr="007F6B4C" w:rsidRDefault="00993FD7" w:rsidP="00993FD7">
                            <w:pPr>
                              <w:rPr>
                                <w:b/>
                                <w:bCs/>
                              </w:rPr>
                            </w:pPr>
                            <w:r w:rsidRPr="007F6B4C">
                              <w:rPr>
                                <w:b/>
                                <w:bCs/>
                              </w:rPr>
                              <w:t>TIP</w:t>
                            </w:r>
                          </w:p>
                          <w:p w14:paraId="170F9C35" w14:textId="77777777" w:rsidR="00993FD7" w:rsidRDefault="00993FD7" w:rsidP="00993FD7">
                            <w:pPr>
                              <w:pStyle w:val="Lijstalinea"/>
                              <w:numPr>
                                <w:ilvl w:val="0"/>
                                <w:numId w:val="26"/>
                              </w:numPr>
                              <w:tabs>
                                <w:tab w:val="clear" w:pos="170"/>
                              </w:tabs>
                              <w:spacing w:after="160" w:line="276" w:lineRule="auto"/>
                            </w:pPr>
                            <w:r>
                              <w:t xml:space="preserve">Het is </w:t>
                            </w:r>
                            <w:r>
                              <w:rPr>
                                <w:rFonts w:hint="eastAsia"/>
                              </w:rPr>
                              <w:t>ook mogelijk om doelen te formuleren op aantal genomen grote maatregelen</w:t>
                            </w:r>
                            <w:r>
                              <w:t xml:space="preserve"> (isolatiestappen)</w:t>
                            </w:r>
                            <w:r>
                              <w:rPr>
                                <w:rFonts w:hint="eastAsia"/>
                              </w:rPr>
                              <w:t xml:space="preserve">. </w:t>
                            </w:r>
                          </w:p>
                          <w:p w14:paraId="4CE850BB" w14:textId="479F7246" w:rsidR="00993FD7" w:rsidRDefault="00993FD7" w:rsidP="00993FD7">
                            <w:pPr>
                              <w:pStyle w:val="Lijstalinea"/>
                              <w:numPr>
                                <w:ilvl w:val="0"/>
                                <w:numId w:val="26"/>
                              </w:numPr>
                              <w:tabs>
                                <w:tab w:val="clear" w:pos="170"/>
                              </w:tabs>
                              <w:spacing w:after="160" w:line="276" w:lineRule="auto"/>
                            </w:pPr>
                            <w:r>
                              <w:t>Laat</w:t>
                            </w:r>
                            <w:r>
                              <w:rPr>
                                <w:rFonts w:hint="eastAsia"/>
                              </w:rPr>
                              <w:t xml:space="preserve"> je doelstellingen aansluiten op de indicatoren voor verantwoording lokale aanpak NIP.</w:t>
                            </w:r>
                            <w:r w:rsidR="006930AA">
                              <w:t xml:space="preserve"> Die staan in de </w:t>
                            </w:r>
                            <w:hyperlink r:id="rId13" w:history="1">
                              <w:proofErr w:type="spellStart"/>
                              <w:r w:rsidR="006930AA" w:rsidRPr="001A5F90">
                                <w:rPr>
                                  <w:rStyle w:val="Hyperlink"/>
                                </w:rPr>
                                <w:t>regeling</w:t>
                              </w:r>
                              <w:r w:rsidR="001A5F90" w:rsidRPr="001A5F90">
                                <w:rPr>
                                  <w:rStyle w:val="Hyperlink"/>
                                </w:rPr>
                                <w:t>tekst</w:t>
                              </w:r>
                              <w:proofErr w:type="spellEnd"/>
                            </w:hyperlink>
                            <w:r w:rsidR="005C152C">
                              <w:t xml:space="preserve"> op pagina </w:t>
                            </w:r>
                            <w:r w:rsidR="001A5F90">
                              <w:t>19 en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98F47" id="Rechthoek 12" o:spid="_x0000_s1029" style="position:absolute;margin-left:0;margin-top:4.25pt;width:449.55pt;height:7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" fillcolor="#00aeef" stroked="f" strokeweight="1pt">
                <v:textbox>
                  <w:txbxContent>
                    <w:p w14:paraId="0406E1C3" w14:textId="77777777" w:rsidR="00993FD7" w:rsidRPr="007F6B4C" w:rsidRDefault="00993FD7" w:rsidP="00993FD7">
                      <w:pPr>
                        <w:rPr>
                          <w:b/>
                          <w:bCs/>
                        </w:rPr>
                      </w:pPr>
                      <w:r w:rsidRPr="007F6B4C">
                        <w:rPr>
                          <w:b/>
                          <w:bCs/>
                        </w:rPr>
                        <w:t>TIP</w:t>
                      </w:r>
                    </w:p>
                    <w:p w14:paraId="170F9C35" w14:textId="77777777" w:rsidR="00993FD7" w:rsidRDefault="00993FD7" w:rsidP="00993FD7">
                      <w:pPr>
                        <w:pStyle w:val="Lijstalinea"/>
                        <w:numPr>
                          <w:ilvl w:val="0"/>
                          <w:numId w:val="26"/>
                        </w:numPr>
                        <w:tabs>
                          <w:tab w:val="clear" w:pos="170"/>
                        </w:tabs>
                        <w:spacing w:after="160" w:line="276" w:lineRule="auto"/>
                      </w:pPr>
                      <w:r>
                        <w:t xml:space="preserve">Het is </w:t>
                      </w:r>
                      <w:r>
                        <w:rPr>
                          <w:rFonts w:hint="eastAsia"/>
                        </w:rPr>
                        <w:t>ook mogelijk om doelen te formuleren op aantal genomen grote maatregelen</w:t>
                      </w:r>
                      <w:r>
                        <w:t xml:space="preserve"> (isolatiestappen)</w:t>
                      </w:r>
                      <w:r>
                        <w:rPr>
                          <w:rFonts w:hint="eastAsia"/>
                        </w:rPr>
                        <w:t xml:space="preserve">. </w:t>
                      </w:r>
                    </w:p>
                    <w:p w14:paraId="4CE850BB" w14:textId="479F7246" w:rsidR="00993FD7" w:rsidRDefault="00993FD7" w:rsidP="00993FD7">
                      <w:pPr>
                        <w:pStyle w:val="Lijstalinea"/>
                        <w:numPr>
                          <w:ilvl w:val="0"/>
                          <w:numId w:val="26"/>
                        </w:numPr>
                        <w:tabs>
                          <w:tab w:val="clear" w:pos="170"/>
                        </w:tabs>
                        <w:spacing w:after="160" w:line="276" w:lineRule="auto"/>
                      </w:pPr>
                      <w:r>
                        <w:t>Laat</w:t>
                      </w:r>
                      <w:r>
                        <w:rPr>
                          <w:rFonts w:hint="eastAsia"/>
                        </w:rPr>
                        <w:t xml:space="preserve"> je doelstellingen aansluiten op de indicatoren voor verantwoording lokale aanpak NIP.</w:t>
                      </w:r>
                      <w:r w:rsidR="006930AA">
                        <w:t xml:space="preserve"> Die staan in de </w:t>
                      </w:r>
                      <w:hyperlink r:id="rId14" w:history="1">
                        <w:proofErr w:type="spellStart"/>
                        <w:r w:rsidR="006930AA" w:rsidRPr="001A5F90">
                          <w:rPr>
                            <w:rStyle w:val="Hyperlink"/>
                          </w:rPr>
                          <w:t>regeling</w:t>
                        </w:r>
                        <w:r w:rsidR="001A5F90" w:rsidRPr="001A5F90">
                          <w:rPr>
                            <w:rStyle w:val="Hyperlink"/>
                          </w:rPr>
                          <w:t>tekst</w:t>
                        </w:r>
                        <w:proofErr w:type="spellEnd"/>
                      </w:hyperlink>
                      <w:r w:rsidR="005C152C">
                        <w:t xml:space="preserve"> op pagina </w:t>
                      </w:r>
                      <w:r w:rsidR="001A5F90">
                        <w:t>19 en 20.</w:t>
                      </w:r>
                    </w:p>
                  </w:txbxContent>
                </v:textbox>
                <w10:wrap type="tight"/>
              </v:rect>
            </w:pict>
          </mc:Fallback>
        </mc:AlternateContent>
      </w:r>
    </w:p>
    <w:p w14:paraId="77B21D4C" w14:textId="77777777" w:rsidR="000F1CBB" w:rsidRPr="00862E71" w:rsidRDefault="000F1CBB" w:rsidP="00993FD7">
      <w:pPr>
        <w:pStyle w:val="Kop3"/>
        <w:rPr>
          <w:color w:val="auto"/>
        </w:rPr>
      </w:pPr>
    </w:p>
    <w:p w14:paraId="2B6C8262" w14:textId="77777777" w:rsidR="000F1CBB" w:rsidRPr="00862E71" w:rsidRDefault="000F1CBB" w:rsidP="00993FD7">
      <w:pPr>
        <w:pStyle w:val="Kop3"/>
        <w:rPr>
          <w:color w:val="auto"/>
        </w:rPr>
      </w:pPr>
    </w:p>
    <w:p w14:paraId="3933DF2B" w14:textId="77777777" w:rsidR="000F1CBB" w:rsidRPr="00862E71" w:rsidRDefault="000F1CBB" w:rsidP="00993FD7">
      <w:pPr>
        <w:pStyle w:val="Kop3"/>
        <w:rPr>
          <w:color w:val="auto"/>
        </w:rPr>
      </w:pPr>
    </w:p>
    <w:p w14:paraId="6335A6D5" w14:textId="77777777" w:rsidR="000F1CBB" w:rsidRPr="00862E71" w:rsidRDefault="000F1CBB" w:rsidP="00993FD7">
      <w:pPr>
        <w:pStyle w:val="Kop3"/>
        <w:rPr>
          <w:color w:val="auto"/>
        </w:rPr>
      </w:pPr>
    </w:p>
    <w:p w14:paraId="7D467A5A" w14:textId="77777777" w:rsidR="000F1CBB" w:rsidRPr="00862E71" w:rsidRDefault="000F1CBB" w:rsidP="00993FD7">
      <w:pPr>
        <w:pStyle w:val="Kop3"/>
        <w:rPr>
          <w:color w:val="auto"/>
        </w:rPr>
      </w:pPr>
    </w:p>
    <w:p w14:paraId="4DC3521C" w14:textId="77777777" w:rsidR="000F1CBB" w:rsidRPr="00862E71" w:rsidRDefault="000F1CBB" w:rsidP="00993FD7">
      <w:pPr>
        <w:pStyle w:val="Kop3"/>
        <w:rPr>
          <w:color w:val="auto"/>
        </w:rPr>
      </w:pPr>
    </w:p>
    <w:p w14:paraId="692554AA" w14:textId="77777777" w:rsidR="000F1CBB" w:rsidRPr="00862E71" w:rsidRDefault="000F1CBB" w:rsidP="00993FD7">
      <w:pPr>
        <w:pStyle w:val="Kop3"/>
        <w:rPr>
          <w:color w:val="auto"/>
        </w:rPr>
      </w:pPr>
    </w:p>
    <w:p w14:paraId="33032231" w14:textId="5931DE2D" w:rsidR="00993FD7" w:rsidRPr="00862E71" w:rsidRDefault="00993FD7" w:rsidP="000F1CBB">
      <w:pPr>
        <w:pStyle w:val="Kop3"/>
        <w:numPr>
          <w:ilvl w:val="2"/>
          <w:numId w:val="34"/>
        </w:numPr>
        <w:rPr>
          <w:color w:val="auto"/>
        </w:rPr>
      </w:pPr>
      <w:r w:rsidRPr="00862E71">
        <w:rPr>
          <w:color w:val="auto"/>
        </w:rPr>
        <w:t>Toets gemeentelijke doelstellingen met landelijke doelstelling</w:t>
      </w:r>
    </w:p>
    <w:p w14:paraId="1A4386EC" w14:textId="77777777" w:rsidR="00993FD7" w:rsidRPr="00862E71" w:rsidRDefault="00993FD7" w:rsidP="00993FD7">
      <w:r w:rsidRPr="00862E71">
        <w:t>Vervolgens hebben we gecontroleerd of de gemeentelijke doelstelling in lijn ligt met het landelijke beleid. Dit is belangrijk omdat landelijke geldstromen en instrumenten daaraan gekoppeld zullen zijn. In het Nationaal Isolatieprogramma is de doelstelling voor isolatie uitgewerkt in drie actielijnen:</w:t>
      </w:r>
    </w:p>
    <w:p w14:paraId="2B9BCC66" w14:textId="77777777" w:rsidR="00993FD7" w:rsidRPr="00862E71" w:rsidRDefault="00993FD7" w:rsidP="000F1CBB">
      <w:pPr>
        <w:numPr>
          <w:ilvl w:val="0"/>
          <w:numId w:val="24"/>
        </w:numPr>
        <w:pBdr>
          <w:top w:val="nil"/>
          <w:left w:val="nil"/>
          <w:bottom w:val="nil"/>
          <w:right w:val="nil"/>
          <w:between w:val="nil"/>
        </w:pBdr>
        <w:spacing w:line="276" w:lineRule="auto"/>
      </w:pPr>
      <w:r w:rsidRPr="00862E71">
        <w:t>750.000 koopwoningen isoleren op eigen initiatief met behulp van landelijke regelingen, zonder aanvullende ondersteuning van gemeenten</w:t>
      </w:r>
    </w:p>
    <w:p w14:paraId="12FD3588" w14:textId="77777777" w:rsidR="00993FD7" w:rsidRPr="00862E71" w:rsidRDefault="00993FD7" w:rsidP="000F1CBB">
      <w:pPr>
        <w:numPr>
          <w:ilvl w:val="0"/>
          <w:numId w:val="24"/>
        </w:numPr>
        <w:pBdr>
          <w:top w:val="nil"/>
          <w:left w:val="nil"/>
          <w:bottom w:val="nil"/>
          <w:right w:val="nil"/>
          <w:between w:val="nil"/>
        </w:pBdr>
        <w:spacing w:line="276" w:lineRule="auto"/>
      </w:pPr>
      <w:r w:rsidRPr="00862E71">
        <w:t>1 miljoen huurwoningen isoleren (sociaal en vrije sector) door middel van landelijke financiële regelingen, sectorafspraken en normering</w:t>
      </w:r>
    </w:p>
    <w:p w14:paraId="16FB5908" w14:textId="77777777" w:rsidR="00993FD7" w:rsidRPr="00862E71" w:rsidRDefault="00993FD7" w:rsidP="00993FD7">
      <w:pPr>
        <w:numPr>
          <w:ilvl w:val="0"/>
          <w:numId w:val="24"/>
        </w:numPr>
        <w:pBdr>
          <w:top w:val="nil"/>
          <w:left w:val="nil"/>
          <w:bottom w:val="nil"/>
          <w:right w:val="nil"/>
          <w:between w:val="nil"/>
        </w:pBdr>
        <w:spacing w:after="160" w:line="276" w:lineRule="auto"/>
      </w:pPr>
      <w:r w:rsidRPr="00862E71">
        <w:lastRenderedPageBreak/>
        <w:t xml:space="preserve">750.000 koopwoningen isoleren met behulp van een lokale aanpak van de gemeente, gericht op koopwoningen met slechte </w:t>
      </w:r>
      <w:proofErr w:type="spellStart"/>
      <w:r w:rsidRPr="00862E71">
        <w:t>energielabels</w:t>
      </w:r>
      <w:proofErr w:type="spellEnd"/>
      <w:r w:rsidRPr="00862E71">
        <w:t xml:space="preserve"> van huishoudens die ondersteuning nodig hebben.</w:t>
      </w:r>
    </w:p>
    <w:p w14:paraId="43934B58" w14:textId="77777777" w:rsidR="00993FD7" w:rsidRPr="00862E71" w:rsidRDefault="00993FD7" w:rsidP="00A80AE5">
      <w:pPr>
        <w:pStyle w:val="Kop2"/>
        <w:numPr>
          <w:ilvl w:val="1"/>
          <w:numId w:val="29"/>
        </w:numPr>
        <w:rPr>
          <w:color w:val="auto"/>
        </w:rPr>
      </w:pPr>
      <w:r w:rsidRPr="00862E71">
        <w:rPr>
          <w:color w:val="auto"/>
        </w:rPr>
        <w:t>Doelgroepen in de gemeente</w:t>
      </w:r>
    </w:p>
    <w:p w14:paraId="04BE34BB" w14:textId="77777777" w:rsidR="00993FD7" w:rsidRPr="00862E71" w:rsidRDefault="00993FD7" w:rsidP="00A80AE5">
      <w:pPr>
        <w:pStyle w:val="Kop3"/>
        <w:numPr>
          <w:ilvl w:val="2"/>
          <w:numId w:val="34"/>
        </w:numPr>
        <w:rPr>
          <w:color w:val="auto"/>
        </w:rPr>
      </w:pPr>
      <w:r w:rsidRPr="00862E71">
        <w:rPr>
          <w:color w:val="auto"/>
        </w:rPr>
        <w:t>Particuliere huiseigenaren met slechte energielabels ((D), E, F, G)</w:t>
      </w:r>
    </w:p>
    <w:p w14:paraId="0FF9A189" w14:textId="77777777" w:rsidR="00993FD7" w:rsidRPr="00862E71" w:rsidRDefault="00993FD7" w:rsidP="00A80AE5">
      <w:pPr>
        <w:pStyle w:val="Kop3"/>
        <w:numPr>
          <w:ilvl w:val="2"/>
          <w:numId w:val="34"/>
        </w:numPr>
        <w:rPr>
          <w:color w:val="auto"/>
        </w:rPr>
      </w:pPr>
      <w:r w:rsidRPr="00862E71">
        <w:rPr>
          <w:color w:val="auto"/>
        </w:rPr>
        <w:t>Huishoudens met (verhoogd risico op) energiearmoede</w:t>
      </w:r>
    </w:p>
    <w:p w14:paraId="76B6AFB3" w14:textId="77777777" w:rsidR="00993FD7" w:rsidRPr="00862E71" w:rsidRDefault="00993FD7" w:rsidP="00A80AE5">
      <w:pPr>
        <w:pStyle w:val="Kop3"/>
        <w:numPr>
          <w:ilvl w:val="2"/>
          <w:numId w:val="34"/>
        </w:numPr>
        <w:rPr>
          <w:color w:val="auto"/>
        </w:rPr>
      </w:pPr>
      <w:r w:rsidRPr="00862E71">
        <w:rPr>
          <w:color w:val="auto"/>
        </w:rPr>
        <w:t>…</w:t>
      </w:r>
    </w:p>
    <w:p w14:paraId="597F694D" w14:textId="77777777" w:rsidR="00993FD7" w:rsidRPr="00862E71" w:rsidRDefault="00993FD7" w:rsidP="00A80AE5">
      <w:pPr>
        <w:pStyle w:val="Kop3"/>
        <w:numPr>
          <w:ilvl w:val="2"/>
          <w:numId w:val="34"/>
        </w:numPr>
        <w:rPr>
          <w:color w:val="auto"/>
        </w:rPr>
      </w:pPr>
      <w:r w:rsidRPr="00862E71">
        <w:rPr>
          <w:noProof/>
          <w:color w:val="auto"/>
        </w:rPr>
        <mc:AlternateContent>
          <mc:Choice Requires="wps">
            <w:drawing>
              <wp:anchor distT="0" distB="0" distL="114300" distR="114300" simplePos="0" relativeHeight="251677696" behindDoc="1" locked="0" layoutInCell="1" allowOverlap="1" wp14:anchorId="3726F927" wp14:editId="36E47CF4">
                <wp:simplePos x="0" y="0"/>
                <wp:positionH relativeFrom="column">
                  <wp:posOffset>-73660</wp:posOffset>
                </wp:positionH>
                <wp:positionV relativeFrom="paragraph">
                  <wp:posOffset>380365</wp:posOffset>
                </wp:positionV>
                <wp:extent cx="6553200" cy="1847850"/>
                <wp:effectExtent l="0" t="0" r="0" b="0"/>
                <wp:wrapTight wrapText="bothSides">
                  <wp:wrapPolygon edited="0">
                    <wp:start x="0" y="0"/>
                    <wp:lineTo x="0" y="21377"/>
                    <wp:lineTo x="21537" y="21377"/>
                    <wp:lineTo x="21537" y="0"/>
                    <wp:lineTo x="0" y="0"/>
                  </wp:wrapPolygon>
                </wp:wrapTight>
                <wp:docPr id="13" name="Rechthoek 13"/>
                <wp:cNvGraphicFramePr/>
                <a:graphic xmlns:a="http://schemas.openxmlformats.org/drawingml/2006/main">
                  <a:graphicData uri="http://schemas.microsoft.com/office/word/2010/wordprocessingShape">
                    <wps:wsp>
                      <wps:cNvSpPr/>
                      <wps:spPr>
                        <a:xfrm>
                          <a:off x="0" y="0"/>
                          <a:ext cx="6553200" cy="1847850"/>
                        </a:xfrm>
                        <a:prstGeom prst="rect">
                          <a:avLst/>
                        </a:prstGeom>
                        <a:solidFill>
                          <a:srgbClr val="00AE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5AFEB3" w14:textId="18420884" w:rsidR="00993FD7" w:rsidRDefault="00993FD7" w:rsidP="00993FD7">
                            <w:pPr>
                              <w:rPr>
                                <w:b/>
                                <w:bCs/>
                              </w:rPr>
                            </w:pPr>
                            <w:r w:rsidRPr="007F6B4C">
                              <w:rPr>
                                <w:b/>
                                <w:bCs/>
                              </w:rPr>
                              <w:t>TIP</w:t>
                            </w:r>
                          </w:p>
                          <w:p w14:paraId="384D5D10" w14:textId="77777777" w:rsidR="003E24EC" w:rsidRPr="003E24EC" w:rsidRDefault="003E24EC" w:rsidP="00993FD7">
                            <w:pPr>
                              <w:rPr>
                                <w:b/>
                                <w:bCs/>
                                <w:sz w:val="10"/>
                                <w:szCs w:val="10"/>
                              </w:rPr>
                            </w:pPr>
                          </w:p>
                          <w:p w14:paraId="23E9E741" w14:textId="77777777" w:rsidR="00993FD7" w:rsidRDefault="00993FD7" w:rsidP="00993FD7">
                            <w:r>
                              <w:t>Kies maximaal vier hoofddoelgroepen. Aanvullend op de doelgroepen waar Rijksgeld voor beschikbaar is gekomen, kun je beleid opnemen voor andere doelgroepen, zoals:</w:t>
                            </w:r>
                          </w:p>
                          <w:p w14:paraId="5F59745D" w14:textId="6C62F3E4" w:rsidR="00993FD7" w:rsidRDefault="00993FD7" w:rsidP="00993FD7">
                            <w:pPr>
                              <w:pStyle w:val="Lijstalinea"/>
                              <w:numPr>
                                <w:ilvl w:val="0"/>
                                <w:numId w:val="26"/>
                              </w:numPr>
                              <w:tabs>
                                <w:tab w:val="clear" w:pos="170"/>
                              </w:tabs>
                              <w:spacing w:after="160" w:line="276" w:lineRule="auto"/>
                            </w:pPr>
                            <w:r w:rsidRPr="001F3564">
                              <w:t xml:space="preserve">Spijtvrije </w:t>
                            </w:r>
                            <w:r w:rsidR="001A5F90">
                              <w:t>h</w:t>
                            </w:r>
                            <w:r w:rsidRPr="001F3564">
                              <w:t>ybride warmtepompen</w:t>
                            </w:r>
                            <w:r>
                              <w:t xml:space="preserve"> (vanaf label C);</w:t>
                            </w:r>
                          </w:p>
                          <w:p w14:paraId="05D20621" w14:textId="2B3351F6" w:rsidR="00993FD7" w:rsidRDefault="00993FD7" w:rsidP="00993FD7">
                            <w:pPr>
                              <w:pStyle w:val="Lijstalinea"/>
                              <w:numPr>
                                <w:ilvl w:val="0"/>
                                <w:numId w:val="26"/>
                              </w:numPr>
                              <w:tabs>
                                <w:tab w:val="clear" w:pos="170"/>
                              </w:tabs>
                              <w:spacing w:after="160" w:line="276" w:lineRule="auto"/>
                            </w:pPr>
                            <w:r>
                              <w:t>(Gemengde) VvE’s</w:t>
                            </w:r>
                          </w:p>
                          <w:p w14:paraId="6ADC2601" w14:textId="738FA338" w:rsidR="001A5F90" w:rsidRPr="001F3564" w:rsidRDefault="001A5F90" w:rsidP="00993FD7">
                            <w:pPr>
                              <w:pStyle w:val="Lijstalinea"/>
                              <w:numPr>
                                <w:ilvl w:val="0"/>
                                <w:numId w:val="26"/>
                              </w:numPr>
                              <w:tabs>
                                <w:tab w:val="clear" w:pos="170"/>
                              </w:tabs>
                              <w:spacing w:after="160" w:line="276" w:lineRule="auto"/>
                            </w:pPr>
                            <w:r>
                              <w:t>Startwijken warmtenet met isolatieopgave voor beoogd temperatuurregime</w:t>
                            </w:r>
                          </w:p>
                          <w:p w14:paraId="6541DA81" w14:textId="77777777" w:rsidR="00993FD7" w:rsidRDefault="00993FD7" w:rsidP="00993FD7">
                            <w:pPr>
                              <w:pStyle w:val="Lijstalinea"/>
                              <w:numPr>
                                <w:ilvl w:val="0"/>
                                <w:numId w:val="26"/>
                              </w:numPr>
                              <w:tabs>
                                <w:tab w:val="clear" w:pos="170"/>
                              </w:tabs>
                              <w:spacing w:after="160" w:line="276" w:lineRule="auto"/>
                            </w:pPr>
                            <w:r w:rsidRPr="001F3564">
                              <w:t>Particuliere huurwoningen</w:t>
                            </w:r>
                          </w:p>
                          <w:p w14:paraId="2A6881BF" w14:textId="77777777" w:rsidR="00993FD7" w:rsidRPr="001F3564" w:rsidRDefault="00993FD7" w:rsidP="00993FD7">
                            <w:pPr>
                              <w:pStyle w:val="Lijstalinea"/>
                              <w:numPr>
                                <w:ilvl w:val="0"/>
                                <w:numId w:val="26"/>
                              </w:numPr>
                              <w:tabs>
                                <w:tab w:val="clear" w:pos="170"/>
                              </w:tabs>
                              <w:spacing w:after="160" w:line="276" w:lineRule="auto"/>
                            </w:pPr>
                            <w:r w:rsidRPr="001F3564">
                              <w:t>Monumenten/beschermd stadsgezicht</w:t>
                            </w:r>
                          </w:p>
                          <w:p w14:paraId="06465209" w14:textId="77777777" w:rsidR="00993FD7" w:rsidRPr="001F3564" w:rsidRDefault="00993FD7" w:rsidP="00993FD7">
                            <w:pPr>
                              <w:pStyle w:val="Lijstalinea"/>
                              <w:numPr>
                                <w:ilvl w:val="0"/>
                                <w:numId w:val="26"/>
                              </w:numPr>
                              <w:tabs>
                                <w:tab w:val="clear" w:pos="170"/>
                              </w:tabs>
                              <w:spacing w:after="160" w:line="276" w:lineRule="auto"/>
                            </w:pPr>
                            <w:r w:rsidRPr="001F3564">
                              <w:t>Bovengenoemde doelgroepen in specifieke gebieden, buurten, wijken.</w:t>
                            </w:r>
                          </w:p>
                          <w:p w14:paraId="52C5C7FC" w14:textId="77777777" w:rsidR="00993FD7" w:rsidRDefault="00993FD7" w:rsidP="00993FD7">
                            <w:pPr>
                              <w:ind w:left="36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6F927" id="Rechthoek 13" o:spid="_x0000_s1030" style="position:absolute;left:0;text-align:left;margin-left:-5.8pt;margin-top:29.95pt;width:516pt;height:14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" fillcolor="#00aeef" stroked="f" strokeweight="1pt">
                <v:textbox>
                  <w:txbxContent>
                    <w:p w14:paraId="1E5AFEB3" w14:textId="18420884" w:rsidR="00993FD7" w:rsidRDefault="00993FD7" w:rsidP="00993FD7">
                      <w:pPr>
                        <w:rPr>
                          <w:b/>
                          <w:bCs/>
                        </w:rPr>
                      </w:pPr>
                      <w:r w:rsidRPr="007F6B4C">
                        <w:rPr>
                          <w:b/>
                          <w:bCs/>
                        </w:rPr>
                        <w:t>TIP</w:t>
                      </w:r>
                    </w:p>
                    <w:p w14:paraId="384D5D10" w14:textId="77777777" w:rsidR="003E24EC" w:rsidRPr="003E24EC" w:rsidRDefault="003E24EC" w:rsidP="00993FD7">
                      <w:pPr>
                        <w:rPr>
                          <w:b/>
                          <w:bCs/>
                          <w:sz w:val="10"/>
                          <w:szCs w:val="10"/>
                        </w:rPr>
                      </w:pPr>
                    </w:p>
                    <w:p w14:paraId="23E9E741" w14:textId="77777777" w:rsidR="00993FD7" w:rsidRDefault="00993FD7" w:rsidP="00993FD7">
                      <w:r>
                        <w:t>Kies maximaal vier hoofddoelgroepen. Aanvullend op de doelgroepen waar Rijksgeld voor beschikbaar is gekomen, kun je beleid opnemen voor andere doelgroepen, zoals:</w:t>
                      </w:r>
                    </w:p>
                    <w:p w14:paraId="5F59745D" w14:textId="6C62F3E4" w:rsidR="00993FD7" w:rsidRDefault="00993FD7" w:rsidP="00993FD7">
                      <w:pPr>
                        <w:pStyle w:val="Lijstalinea"/>
                        <w:numPr>
                          <w:ilvl w:val="0"/>
                          <w:numId w:val="26"/>
                        </w:numPr>
                        <w:tabs>
                          <w:tab w:val="clear" w:pos="170"/>
                        </w:tabs>
                        <w:spacing w:after="160" w:line="276" w:lineRule="auto"/>
                      </w:pPr>
                      <w:r w:rsidRPr="001F3564">
                        <w:t xml:space="preserve">Spijtvrije </w:t>
                      </w:r>
                      <w:r w:rsidR="001A5F90">
                        <w:t>h</w:t>
                      </w:r>
                      <w:r w:rsidRPr="001F3564">
                        <w:t>ybride warmtepompen</w:t>
                      </w:r>
                      <w:r>
                        <w:t xml:space="preserve"> (vanaf label C);</w:t>
                      </w:r>
                    </w:p>
                    <w:p w14:paraId="05D20621" w14:textId="2B3351F6" w:rsidR="00993FD7" w:rsidRDefault="00993FD7" w:rsidP="00993FD7">
                      <w:pPr>
                        <w:pStyle w:val="Lijstalinea"/>
                        <w:numPr>
                          <w:ilvl w:val="0"/>
                          <w:numId w:val="26"/>
                        </w:numPr>
                        <w:tabs>
                          <w:tab w:val="clear" w:pos="170"/>
                        </w:tabs>
                        <w:spacing w:after="160" w:line="276" w:lineRule="auto"/>
                      </w:pPr>
                      <w:r>
                        <w:t>(Gemengde) VvE’s</w:t>
                      </w:r>
                    </w:p>
                    <w:p w14:paraId="6ADC2601" w14:textId="738FA338" w:rsidR="001A5F90" w:rsidRPr="001F3564" w:rsidRDefault="001A5F90" w:rsidP="00993FD7">
                      <w:pPr>
                        <w:pStyle w:val="Lijstalinea"/>
                        <w:numPr>
                          <w:ilvl w:val="0"/>
                          <w:numId w:val="26"/>
                        </w:numPr>
                        <w:tabs>
                          <w:tab w:val="clear" w:pos="170"/>
                        </w:tabs>
                        <w:spacing w:after="160" w:line="276" w:lineRule="auto"/>
                      </w:pPr>
                      <w:r>
                        <w:t>Startwijken warmtenet met isolatieopgave voor beoogd temperatuurregime</w:t>
                      </w:r>
                    </w:p>
                    <w:p w14:paraId="6541DA81" w14:textId="77777777" w:rsidR="00993FD7" w:rsidRDefault="00993FD7" w:rsidP="00993FD7">
                      <w:pPr>
                        <w:pStyle w:val="Lijstalinea"/>
                        <w:numPr>
                          <w:ilvl w:val="0"/>
                          <w:numId w:val="26"/>
                        </w:numPr>
                        <w:tabs>
                          <w:tab w:val="clear" w:pos="170"/>
                        </w:tabs>
                        <w:spacing w:after="160" w:line="276" w:lineRule="auto"/>
                      </w:pPr>
                      <w:r w:rsidRPr="001F3564">
                        <w:t>Particuliere huurwoningen</w:t>
                      </w:r>
                    </w:p>
                    <w:p w14:paraId="2A6881BF" w14:textId="77777777" w:rsidR="00993FD7" w:rsidRPr="001F3564" w:rsidRDefault="00993FD7" w:rsidP="00993FD7">
                      <w:pPr>
                        <w:pStyle w:val="Lijstalinea"/>
                        <w:numPr>
                          <w:ilvl w:val="0"/>
                          <w:numId w:val="26"/>
                        </w:numPr>
                        <w:tabs>
                          <w:tab w:val="clear" w:pos="170"/>
                        </w:tabs>
                        <w:spacing w:after="160" w:line="276" w:lineRule="auto"/>
                      </w:pPr>
                      <w:r w:rsidRPr="001F3564">
                        <w:t>Monumenten/beschermd stadsgezicht</w:t>
                      </w:r>
                    </w:p>
                    <w:p w14:paraId="06465209" w14:textId="77777777" w:rsidR="00993FD7" w:rsidRPr="001F3564" w:rsidRDefault="00993FD7" w:rsidP="00993FD7">
                      <w:pPr>
                        <w:pStyle w:val="Lijstalinea"/>
                        <w:numPr>
                          <w:ilvl w:val="0"/>
                          <w:numId w:val="26"/>
                        </w:numPr>
                        <w:tabs>
                          <w:tab w:val="clear" w:pos="170"/>
                        </w:tabs>
                        <w:spacing w:after="160" w:line="276" w:lineRule="auto"/>
                      </w:pPr>
                      <w:r w:rsidRPr="001F3564">
                        <w:t>Bovengenoemde doelgroepen in specifieke gebieden, buurten, wijken.</w:t>
                      </w:r>
                    </w:p>
                    <w:p w14:paraId="52C5C7FC" w14:textId="77777777" w:rsidR="00993FD7" w:rsidRDefault="00993FD7" w:rsidP="00993FD7">
                      <w:pPr>
                        <w:ind w:left="360"/>
                      </w:pPr>
                    </w:p>
                  </w:txbxContent>
                </v:textbox>
                <w10:wrap type="tight"/>
              </v:rect>
            </w:pict>
          </mc:Fallback>
        </mc:AlternateContent>
      </w:r>
      <w:r w:rsidRPr="00862E71">
        <w:rPr>
          <w:color w:val="auto"/>
        </w:rPr>
        <w:t>…</w:t>
      </w:r>
    </w:p>
    <w:p w14:paraId="07F791CF" w14:textId="77777777" w:rsidR="00993FD7" w:rsidRPr="00862E71" w:rsidRDefault="00993FD7" w:rsidP="00993FD7">
      <w:pPr>
        <w:pStyle w:val="BasistekstOvermorgen"/>
        <w:rPr>
          <w:color w:val="auto"/>
        </w:rPr>
      </w:pPr>
    </w:p>
    <w:p w14:paraId="3FA155B7" w14:textId="6C17F807" w:rsidR="00993FD7" w:rsidRPr="00862E71" w:rsidRDefault="00993FD7" w:rsidP="00A80AE5">
      <w:pPr>
        <w:pStyle w:val="Kop1"/>
        <w:numPr>
          <w:ilvl w:val="0"/>
          <w:numId w:val="29"/>
        </w:numPr>
        <w:rPr>
          <w:color w:val="auto"/>
        </w:rPr>
      </w:pPr>
      <w:bookmarkStart w:id="6" w:name="_Toc124166870"/>
      <w:r w:rsidRPr="00862E71">
        <w:rPr>
          <w:color w:val="auto"/>
        </w:rPr>
        <w:lastRenderedPageBreak/>
        <w:t>Inventarisatie van landelijke middelen en instrumenten</w:t>
      </w:r>
      <w:bookmarkEnd w:id="6"/>
    </w:p>
    <w:p w14:paraId="701AFFFE" w14:textId="77777777" w:rsidR="00993FD7" w:rsidRPr="00862E71" w:rsidRDefault="00993FD7" w:rsidP="00CB46BC">
      <w:pPr>
        <w:pStyle w:val="Kop2"/>
        <w:numPr>
          <w:ilvl w:val="1"/>
          <w:numId w:val="29"/>
        </w:numPr>
        <w:rPr>
          <w:color w:val="auto"/>
        </w:rPr>
      </w:pPr>
      <w:r w:rsidRPr="00862E71">
        <w:rPr>
          <w:color w:val="auto"/>
        </w:rPr>
        <w:t>Regelingen voor woningeigenaren</w:t>
      </w:r>
    </w:p>
    <w:p w14:paraId="56DBA4CA" w14:textId="1DC78735" w:rsidR="00993FD7" w:rsidRPr="00862E71" w:rsidRDefault="00993FD7" w:rsidP="00993FD7">
      <w:r w:rsidRPr="00862E71">
        <w:t>Er zijn verschillende landelijke regelingen voor woningeigenaren, zowel subsidies als financieringen en voor verschillende type eigenaren. Een deel van de regelingen is recentelijk aangepast in het kader van het Nationaal Isolatieprogramma of wordt binnenkort nog aangepast.</w:t>
      </w:r>
    </w:p>
    <w:p w14:paraId="0A9AAB8A" w14:textId="77777777" w:rsidR="00CB46BC" w:rsidRPr="00862E71" w:rsidRDefault="00CB46BC" w:rsidP="00993FD7"/>
    <w:p w14:paraId="434DBA6A" w14:textId="6AB371D8" w:rsidR="00993FD7" w:rsidRPr="00862E71" w:rsidRDefault="00993FD7" w:rsidP="00993FD7">
      <w:pPr>
        <w:pBdr>
          <w:top w:val="nil"/>
          <w:left w:val="nil"/>
          <w:bottom w:val="nil"/>
          <w:right w:val="nil"/>
          <w:between w:val="nil"/>
        </w:pBdr>
        <w:rPr>
          <w:i/>
          <w:iCs/>
        </w:rPr>
      </w:pPr>
      <w:r w:rsidRPr="00862E71">
        <w:rPr>
          <w:i/>
          <w:iCs/>
        </w:rPr>
        <w:t>Tabel 2: Overzicht regelingen voor energiebesparing voor woningeigenaren</w:t>
      </w:r>
    </w:p>
    <w:tbl>
      <w:tblPr>
        <w:tblStyle w:val="Rastertabel4-Accent5"/>
        <w:tblW w:w="10060" w:type="dxa"/>
        <w:tblLayout w:type="fixed"/>
        <w:tblLook w:val="04A0" w:firstRow="1" w:lastRow="0" w:firstColumn="1" w:lastColumn="0" w:noHBand="0" w:noVBand="1"/>
      </w:tblPr>
      <w:tblGrid>
        <w:gridCol w:w="2027"/>
        <w:gridCol w:w="1337"/>
        <w:gridCol w:w="1309"/>
        <w:gridCol w:w="3686"/>
        <w:gridCol w:w="1701"/>
      </w:tblGrid>
      <w:tr w:rsidR="00862E71" w:rsidRPr="00862E71" w14:paraId="106FC784" w14:textId="77777777" w:rsidTr="003E24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7" w:type="dxa"/>
          </w:tcPr>
          <w:p w14:paraId="17F556F7" w14:textId="77777777" w:rsidR="00993FD7" w:rsidRPr="00862E71" w:rsidRDefault="00993FD7" w:rsidP="00D37262">
            <w:pPr>
              <w:rPr>
                <w:color w:val="auto"/>
                <w:szCs w:val="20"/>
              </w:rPr>
            </w:pPr>
            <w:r w:rsidRPr="00862E71">
              <w:rPr>
                <w:color w:val="auto"/>
                <w:szCs w:val="20"/>
              </w:rPr>
              <w:t>Regeling</w:t>
            </w:r>
          </w:p>
        </w:tc>
        <w:tc>
          <w:tcPr>
            <w:tcW w:w="1337" w:type="dxa"/>
          </w:tcPr>
          <w:p w14:paraId="3A160F22" w14:textId="77777777" w:rsidR="00993FD7" w:rsidRPr="00862E71" w:rsidRDefault="00993FD7" w:rsidP="00D37262">
            <w:pPr>
              <w:cnfStyle w:val="100000000000" w:firstRow="1" w:lastRow="0" w:firstColumn="0" w:lastColumn="0" w:oddVBand="0" w:evenVBand="0" w:oddHBand="0" w:evenHBand="0" w:firstRowFirstColumn="0" w:firstRowLastColumn="0" w:lastRowFirstColumn="0" w:lastRowLastColumn="0"/>
              <w:rPr>
                <w:color w:val="auto"/>
                <w:szCs w:val="20"/>
              </w:rPr>
            </w:pPr>
            <w:r w:rsidRPr="00862E71">
              <w:rPr>
                <w:color w:val="auto"/>
                <w:szCs w:val="20"/>
              </w:rPr>
              <w:t>Doelgroep</w:t>
            </w:r>
          </w:p>
        </w:tc>
        <w:tc>
          <w:tcPr>
            <w:tcW w:w="1309" w:type="dxa"/>
          </w:tcPr>
          <w:p w14:paraId="7B4F572D" w14:textId="77777777" w:rsidR="00993FD7" w:rsidRPr="00862E71" w:rsidRDefault="00993FD7" w:rsidP="00D37262">
            <w:pPr>
              <w:cnfStyle w:val="100000000000" w:firstRow="1" w:lastRow="0" w:firstColumn="0" w:lastColumn="0" w:oddVBand="0" w:evenVBand="0" w:oddHBand="0" w:evenHBand="0" w:firstRowFirstColumn="0" w:firstRowLastColumn="0" w:lastRowFirstColumn="0" w:lastRowLastColumn="0"/>
              <w:rPr>
                <w:color w:val="auto"/>
                <w:szCs w:val="20"/>
              </w:rPr>
            </w:pPr>
            <w:r w:rsidRPr="00862E71">
              <w:rPr>
                <w:color w:val="auto"/>
                <w:szCs w:val="20"/>
              </w:rPr>
              <w:t>Type</w:t>
            </w:r>
          </w:p>
        </w:tc>
        <w:tc>
          <w:tcPr>
            <w:tcW w:w="3686" w:type="dxa"/>
          </w:tcPr>
          <w:p w14:paraId="2DD052A8" w14:textId="77777777" w:rsidR="00993FD7" w:rsidRPr="00862E71" w:rsidRDefault="00993FD7" w:rsidP="00D37262">
            <w:pPr>
              <w:cnfStyle w:val="100000000000" w:firstRow="1" w:lastRow="0" w:firstColumn="0" w:lastColumn="0" w:oddVBand="0" w:evenVBand="0" w:oddHBand="0" w:evenHBand="0" w:firstRowFirstColumn="0" w:firstRowLastColumn="0" w:lastRowFirstColumn="0" w:lastRowLastColumn="0"/>
              <w:rPr>
                <w:color w:val="auto"/>
                <w:szCs w:val="20"/>
              </w:rPr>
            </w:pPr>
            <w:r w:rsidRPr="00862E71">
              <w:rPr>
                <w:color w:val="auto"/>
                <w:szCs w:val="20"/>
              </w:rPr>
              <w:t>Toelichting</w:t>
            </w:r>
          </w:p>
        </w:tc>
        <w:tc>
          <w:tcPr>
            <w:tcW w:w="1701" w:type="dxa"/>
          </w:tcPr>
          <w:p w14:paraId="2BFFD3DE" w14:textId="77777777" w:rsidR="00993FD7" w:rsidRPr="00862E71" w:rsidRDefault="00993FD7" w:rsidP="00D37262">
            <w:pPr>
              <w:cnfStyle w:val="100000000000" w:firstRow="1" w:lastRow="0" w:firstColumn="0" w:lastColumn="0" w:oddVBand="0" w:evenVBand="0" w:oddHBand="0" w:evenHBand="0" w:firstRowFirstColumn="0" w:firstRowLastColumn="0" w:lastRowFirstColumn="0" w:lastRowLastColumn="0"/>
              <w:rPr>
                <w:color w:val="auto"/>
                <w:szCs w:val="20"/>
              </w:rPr>
            </w:pPr>
            <w:r w:rsidRPr="00862E71">
              <w:rPr>
                <w:color w:val="auto"/>
                <w:szCs w:val="20"/>
              </w:rPr>
              <w:t>Verstrekker</w:t>
            </w:r>
          </w:p>
        </w:tc>
      </w:tr>
      <w:tr w:rsidR="00862E71" w:rsidRPr="00862E71" w14:paraId="4859E55D" w14:textId="77777777" w:rsidTr="003E2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7" w:type="dxa"/>
          </w:tcPr>
          <w:p w14:paraId="2B45BA97" w14:textId="77777777" w:rsidR="00993FD7" w:rsidRPr="00862E71" w:rsidRDefault="00993FD7" w:rsidP="00D37262">
            <w:pPr>
              <w:rPr>
                <w:szCs w:val="20"/>
              </w:rPr>
            </w:pPr>
            <w:r w:rsidRPr="00862E71">
              <w:rPr>
                <w:b w:val="0"/>
                <w:szCs w:val="20"/>
              </w:rPr>
              <w:t>Investeringssubsidie Duurzame Energie en Energiebesparing (ISDE)</w:t>
            </w:r>
          </w:p>
        </w:tc>
        <w:tc>
          <w:tcPr>
            <w:tcW w:w="1337" w:type="dxa"/>
          </w:tcPr>
          <w:p w14:paraId="2D141011" w14:textId="77777777" w:rsidR="00993FD7" w:rsidRPr="00862E71" w:rsidRDefault="00993FD7" w:rsidP="00D37262">
            <w:pPr>
              <w:cnfStyle w:val="000000100000" w:firstRow="0" w:lastRow="0" w:firstColumn="0" w:lastColumn="0" w:oddVBand="0" w:evenVBand="0" w:oddHBand="1" w:evenHBand="0" w:firstRowFirstColumn="0" w:firstRowLastColumn="0" w:lastRowFirstColumn="0" w:lastRowLastColumn="0"/>
              <w:rPr>
                <w:szCs w:val="20"/>
              </w:rPr>
            </w:pPr>
            <w:r w:rsidRPr="00862E71">
              <w:rPr>
                <w:szCs w:val="20"/>
              </w:rPr>
              <w:t>Particulieren</w:t>
            </w:r>
          </w:p>
        </w:tc>
        <w:tc>
          <w:tcPr>
            <w:tcW w:w="1309" w:type="dxa"/>
          </w:tcPr>
          <w:p w14:paraId="75B93483" w14:textId="77777777" w:rsidR="00993FD7" w:rsidRPr="00862E71" w:rsidRDefault="00993FD7" w:rsidP="00D37262">
            <w:pPr>
              <w:cnfStyle w:val="000000100000" w:firstRow="0" w:lastRow="0" w:firstColumn="0" w:lastColumn="0" w:oddVBand="0" w:evenVBand="0" w:oddHBand="1" w:evenHBand="0" w:firstRowFirstColumn="0" w:firstRowLastColumn="0" w:lastRowFirstColumn="0" w:lastRowLastColumn="0"/>
              <w:rPr>
                <w:szCs w:val="20"/>
              </w:rPr>
            </w:pPr>
            <w:r w:rsidRPr="00862E71">
              <w:rPr>
                <w:szCs w:val="20"/>
              </w:rPr>
              <w:t>Subsidie</w:t>
            </w:r>
          </w:p>
        </w:tc>
        <w:tc>
          <w:tcPr>
            <w:tcW w:w="3686" w:type="dxa"/>
          </w:tcPr>
          <w:p w14:paraId="5D208BB6" w14:textId="77777777" w:rsidR="00993FD7" w:rsidRPr="00862E71" w:rsidRDefault="00993FD7" w:rsidP="00D37262">
            <w:pPr>
              <w:cnfStyle w:val="000000100000" w:firstRow="0" w:lastRow="0" w:firstColumn="0" w:lastColumn="0" w:oddVBand="0" w:evenVBand="0" w:oddHBand="1" w:evenHBand="0" w:firstRowFirstColumn="0" w:firstRowLastColumn="0" w:lastRowFirstColumn="0" w:lastRowLastColumn="0"/>
              <w:rPr>
                <w:szCs w:val="20"/>
              </w:rPr>
            </w:pPr>
            <w:r w:rsidRPr="00862E71">
              <w:rPr>
                <w:szCs w:val="20"/>
              </w:rPr>
              <w:t>Investeringssubsidie voor bijvoorbeeld isolatie en warmtepompen.</w:t>
            </w:r>
            <w:r w:rsidRPr="00862E71">
              <w:t xml:space="preserve"> Vanaf 2 april 2022 is de 2-maatregelen eis losgelaten.</w:t>
            </w:r>
          </w:p>
        </w:tc>
        <w:tc>
          <w:tcPr>
            <w:tcW w:w="1701" w:type="dxa"/>
          </w:tcPr>
          <w:p w14:paraId="449CA45A" w14:textId="77777777" w:rsidR="00993FD7" w:rsidRPr="00862E71" w:rsidRDefault="00993FD7" w:rsidP="00D37262">
            <w:pPr>
              <w:cnfStyle w:val="000000100000" w:firstRow="0" w:lastRow="0" w:firstColumn="0" w:lastColumn="0" w:oddVBand="0" w:evenVBand="0" w:oddHBand="1" w:evenHBand="0" w:firstRowFirstColumn="0" w:firstRowLastColumn="0" w:lastRowFirstColumn="0" w:lastRowLastColumn="0"/>
              <w:rPr>
                <w:szCs w:val="20"/>
              </w:rPr>
            </w:pPr>
            <w:r w:rsidRPr="00862E71">
              <w:rPr>
                <w:szCs w:val="20"/>
              </w:rPr>
              <w:t>RVO</w:t>
            </w:r>
          </w:p>
        </w:tc>
      </w:tr>
      <w:tr w:rsidR="00862E71" w:rsidRPr="00862E71" w14:paraId="1205DEDC" w14:textId="77777777" w:rsidTr="003E24EC">
        <w:tc>
          <w:tcPr>
            <w:cnfStyle w:val="001000000000" w:firstRow="0" w:lastRow="0" w:firstColumn="1" w:lastColumn="0" w:oddVBand="0" w:evenVBand="0" w:oddHBand="0" w:evenHBand="0" w:firstRowFirstColumn="0" w:firstRowLastColumn="0" w:lastRowFirstColumn="0" w:lastRowLastColumn="0"/>
            <w:tcW w:w="2027" w:type="dxa"/>
          </w:tcPr>
          <w:p w14:paraId="3BC1045E" w14:textId="77777777" w:rsidR="00993FD7" w:rsidRPr="00862E71" w:rsidRDefault="00993FD7" w:rsidP="00D37262">
            <w:pPr>
              <w:rPr>
                <w:bCs w:val="0"/>
                <w:szCs w:val="20"/>
              </w:rPr>
            </w:pPr>
            <w:r w:rsidRPr="00862E71">
              <w:rPr>
                <w:b w:val="0"/>
                <w:szCs w:val="20"/>
              </w:rPr>
              <w:t xml:space="preserve">Subsidie Verduurzaming </w:t>
            </w:r>
            <w:r w:rsidRPr="00862E71">
              <w:rPr>
                <w:b w:val="0"/>
              </w:rPr>
              <w:t>Vereniging van Eigenaren</w:t>
            </w:r>
            <w:r w:rsidRPr="00862E71">
              <w:rPr>
                <w:b w:val="0"/>
                <w:szCs w:val="20"/>
              </w:rPr>
              <w:t xml:space="preserve"> (</w:t>
            </w:r>
            <w:r w:rsidRPr="00862E71">
              <w:rPr>
                <w:b w:val="0"/>
              </w:rPr>
              <w:t>SVVE</w:t>
            </w:r>
            <w:r w:rsidRPr="00862E71">
              <w:rPr>
                <w:b w:val="0"/>
                <w:szCs w:val="20"/>
              </w:rPr>
              <w:t>)</w:t>
            </w:r>
          </w:p>
        </w:tc>
        <w:tc>
          <w:tcPr>
            <w:tcW w:w="1337" w:type="dxa"/>
          </w:tcPr>
          <w:p w14:paraId="76D14CFB" w14:textId="77777777" w:rsidR="00993FD7" w:rsidRPr="00862E71" w:rsidRDefault="00993FD7" w:rsidP="00D37262">
            <w:pPr>
              <w:cnfStyle w:val="000000000000" w:firstRow="0" w:lastRow="0" w:firstColumn="0" w:lastColumn="0" w:oddVBand="0" w:evenVBand="0" w:oddHBand="0" w:evenHBand="0" w:firstRowFirstColumn="0" w:firstRowLastColumn="0" w:lastRowFirstColumn="0" w:lastRowLastColumn="0"/>
              <w:rPr>
                <w:szCs w:val="20"/>
              </w:rPr>
            </w:pPr>
            <w:r w:rsidRPr="00862E71">
              <w:rPr>
                <w:szCs w:val="20"/>
              </w:rPr>
              <w:t>VvE’s</w:t>
            </w:r>
          </w:p>
        </w:tc>
        <w:tc>
          <w:tcPr>
            <w:tcW w:w="1309" w:type="dxa"/>
          </w:tcPr>
          <w:p w14:paraId="56833A49" w14:textId="77777777" w:rsidR="00993FD7" w:rsidRPr="00862E71" w:rsidRDefault="00993FD7" w:rsidP="00D37262">
            <w:pPr>
              <w:cnfStyle w:val="000000000000" w:firstRow="0" w:lastRow="0" w:firstColumn="0" w:lastColumn="0" w:oddVBand="0" w:evenVBand="0" w:oddHBand="0" w:evenHBand="0" w:firstRowFirstColumn="0" w:firstRowLastColumn="0" w:lastRowFirstColumn="0" w:lastRowLastColumn="0"/>
              <w:rPr>
                <w:szCs w:val="20"/>
              </w:rPr>
            </w:pPr>
            <w:r w:rsidRPr="00862E71">
              <w:rPr>
                <w:szCs w:val="20"/>
              </w:rPr>
              <w:t>Subsidie</w:t>
            </w:r>
          </w:p>
        </w:tc>
        <w:tc>
          <w:tcPr>
            <w:tcW w:w="3686" w:type="dxa"/>
          </w:tcPr>
          <w:p w14:paraId="035FDB2A" w14:textId="4C15A92D" w:rsidR="00993FD7" w:rsidRPr="00862E71" w:rsidRDefault="00993FD7" w:rsidP="00D37262">
            <w:pPr>
              <w:cnfStyle w:val="000000000000" w:firstRow="0" w:lastRow="0" w:firstColumn="0" w:lastColumn="0" w:oddVBand="0" w:evenVBand="0" w:oddHBand="0" w:evenHBand="0" w:firstRowFirstColumn="0" w:firstRowLastColumn="0" w:lastRowFirstColumn="0" w:lastRowLastColumn="0"/>
              <w:rPr>
                <w:szCs w:val="20"/>
              </w:rPr>
            </w:pPr>
            <w:r w:rsidRPr="00862E71">
              <w:t>Voormaling SEEH-subsidie is een investeringssubsidie voor</w:t>
            </w:r>
            <w:r w:rsidRPr="00862E71">
              <w:rPr>
                <w:szCs w:val="20"/>
              </w:rPr>
              <w:t xml:space="preserve"> professioneel energieadvies</w:t>
            </w:r>
            <w:r w:rsidR="001A5F90">
              <w:rPr>
                <w:szCs w:val="20"/>
              </w:rPr>
              <w:t xml:space="preserve">, </w:t>
            </w:r>
            <w:r w:rsidR="00A73BA6">
              <w:rPr>
                <w:szCs w:val="20"/>
              </w:rPr>
              <w:t>verduurzamingsmaatregelen en een oplaadpuntenadvies</w:t>
            </w:r>
            <w:r w:rsidRPr="00862E71">
              <w:t>. De SVVE is voor (gemengde) VvE’s, woonverenigingen en wooncoöperaties (let op: geen woningbouwcorporaties).</w:t>
            </w:r>
          </w:p>
        </w:tc>
        <w:tc>
          <w:tcPr>
            <w:tcW w:w="1701" w:type="dxa"/>
          </w:tcPr>
          <w:p w14:paraId="0F67892B" w14:textId="77777777" w:rsidR="00993FD7" w:rsidRPr="00862E71" w:rsidRDefault="00993FD7" w:rsidP="00D37262">
            <w:pPr>
              <w:cnfStyle w:val="000000000000" w:firstRow="0" w:lastRow="0" w:firstColumn="0" w:lastColumn="0" w:oddVBand="0" w:evenVBand="0" w:oddHBand="0" w:evenHBand="0" w:firstRowFirstColumn="0" w:firstRowLastColumn="0" w:lastRowFirstColumn="0" w:lastRowLastColumn="0"/>
              <w:rPr>
                <w:szCs w:val="20"/>
              </w:rPr>
            </w:pPr>
            <w:r w:rsidRPr="00862E71">
              <w:rPr>
                <w:szCs w:val="20"/>
              </w:rPr>
              <w:t>RVO</w:t>
            </w:r>
          </w:p>
        </w:tc>
      </w:tr>
      <w:tr w:rsidR="00862E71" w:rsidRPr="00862E71" w14:paraId="29727D77" w14:textId="77777777" w:rsidTr="003E2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7" w:type="dxa"/>
          </w:tcPr>
          <w:p w14:paraId="06436628" w14:textId="77777777" w:rsidR="00993FD7" w:rsidRPr="00862E71" w:rsidRDefault="00993FD7" w:rsidP="00D37262">
            <w:pPr>
              <w:rPr>
                <w:szCs w:val="20"/>
              </w:rPr>
            </w:pPr>
            <w:r w:rsidRPr="00862E71">
              <w:rPr>
                <w:b w:val="0"/>
                <w:szCs w:val="20"/>
              </w:rPr>
              <w:t>Subsidieregeling Verduurzaming en Onderhoud Huurwoningen (SVOH)</w:t>
            </w:r>
          </w:p>
        </w:tc>
        <w:tc>
          <w:tcPr>
            <w:tcW w:w="1337" w:type="dxa"/>
          </w:tcPr>
          <w:p w14:paraId="62B2C3E7" w14:textId="77777777" w:rsidR="00993FD7" w:rsidRPr="00862E71" w:rsidRDefault="00993FD7" w:rsidP="00D37262">
            <w:pPr>
              <w:cnfStyle w:val="000000100000" w:firstRow="0" w:lastRow="0" w:firstColumn="0" w:lastColumn="0" w:oddVBand="0" w:evenVBand="0" w:oddHBand="1" w:evenHBand="0" w:firstRowFirstColumn="0" w:firstRowLastColumn="0" w:lastRowFirstColumn="0" w:lastRowLastColumn="0"/>
              <w:rPr>
                <w:szCs w:val="20"/>
              </w:rPr>
            </w:pPr>
            <w:r w:rsidRPr="00862E71">
              <w:rPr>
                <w:szCs w:val="20"/>
              </w:rPr>
              <w:t>Particuliere verhuurders</w:t>
            </w:r>
          </w:p>
        </w:tc>
        <w:tc>
          <w:tcPr>
            <w:tcW w:w="1309" w:type="dxa"/>
          </w:tcPr>
          <w:p w14:paraId="7F1257AC" w14:textId="77777777" w:rsidR="00993FD7" w:rsidRPr="00862E71" w:rsidRDefault="00993FD7" w:rsidP="00D37262">
            <w:pPr>
              <w:cnfStyle w:val="000000100000" w:firstRow="0" w:lastRow="0" w:firstColumn="0" w:lastColumn="0" w:oddVBand="0" w:evenVBand="0" w:oddHBand="1" w:evenHBand="0" w:firstRowFirstColumn="0" w:firstRowLastColumn="0" w:lastRowFirstColumn="0" w:lastRowLastColumn="0"/>
              <w:rPr>
                <w:szCs w:val="20"/>
              </w:rPr>
            </w:pPr>
            <w:r w:rsidRPr="00862E71">
              <w:rPr>
                <w:szCs w:val="20"/>
              </w:rPr>
              <w:t>Subsidie</w:t>
            </w:r>
          </w:p>
        </w:tc>
        <w:tc>
          <w:tcPr>
            <w:tcW w:w="3686" w:type="dxa"/>
          </w:tcPr>
          <w:p w14:paraId="7DBA4AC1" w14:textId="77777777" w:rsidR="00993FD7" w:rsidRPr="00862E71" w:rsidRDefault="00993FD7" w:rsidP="00D37262">
            <w:pPr>
              <w:cnfStyle w:val="000000100000" w:firstRow="0" w:lastRow="0" w:firstColumn="0" w:lastColumn="0" w:oddVBand="0" w:evenVBand="0" w:oddHBand="1" w:evenHBand="0" w:firstRowFirstColumn="0" w:firstRowLastColumn="0" w:lastRowFirstColumn="0" w:lastRowLastColumn="0"/>
              <w:rPr>
                <w:szCs w:val="20"/>
              </w:rPr>
            </w:pPr>
            <w:r w:rsidRPr="00862E71">
              <w:rPr>
                <w:szCs w:val="20"/>
              </w:rPr>
              <w:t>Investeringssubsidie voor energiebesparende maatregelen</w:t>
            </w:r>
          </w:p>
        </w:tc>
        <w:tc>
          <w:tcPr>
            <w:tcW w:w="1701" w:type="dxa"/>
          </w:tcPr>
          <w:p w14:paraId="6ED2D641" w14:textId="77777777" w:rsidR="00993FD7" w:rsidRPr="00862E71" w:rsidRDefault="00993FD7" w:rsidP="00D37262">
            <w:pPr>
              <w:cnfStyle w:val="000000100000" w:firstRow="0" w:lastRow="0" w:firstColumn="0" w:lastColumn="0" w:oddVBand="0" w:evenVBand="0" w:oddHBand="1" w:evenHBand="0" w:firstRowFirstColumn="0" w:firstRowLastColumn="0" w:lastRowFirstColumn="0" w:lastRowLastColumn="0"/>
              <w:rPr>
                <w:szCs w:val="20"/>
              </w:rPr>
            </w:pPr>
            <w:r w:rsidRPr="00862E71">
              <w:rPr>
                <w:szCs w:val="20"/>
              </w:rPr>
              <w:t>RVO</w:t>
            </w:r>
          </w:p>
        </w:tc>
      </w:tr>
      <w:tr w:rsidR="00862E71" w:rsidRPr="00862E71" w14:paraId="785EB5F5" w14:textId="77777777" w:rsidTr="003E24EC">
        <w:tc>
          <w:tcPr>
            <w:cnfStyle w:val="001000000000" w:firstRow="0" w:lastRow="0" w:firstColumn="1" w:lastColumn="0" w:oddVBand="0" w:evenVBand="0" w:oddHBand="0" w:evenHBand="0" w:firstRowFirstColumn="0" w:firstRowLastColumn="0" w:lastRowFirstColumn="0" w:lastRowLastColumn="0"/>
            <w:tcW w:w="2027" w:type="dxa"/>
          </w:tcPr>
          <w:p w14:paraId="28440FD4" w14:textId="77777777" w:rsidR="00993FD7" w:rsidRPr="00862E71" w:rsidRDefault="00993FD7" w:rsidP="00D37262">
            <w:pPr>
              <w:rPr>
                <w:szCs w:val="20"/>
              </w:rPr>
            </w:pPr>
            <w:r w:rsidRPr="00862E71">
              <w:rPr>
                <w:b w:val="0"/>
                <w:szCs w:val="20"/>
              </w:rPr>
              <w:t>Nationaal Warmtefonds (leningen en hypotheken)</w:t>
            </w:r>
          </w:p>
        </w:tc>
        <w:tc>
          <w:tcPr>
            <w:tcW w:w="1337" w:type="dxa"/>
          </w:tcPr>
          <w:p w14:paraId="56200A70" w14:textId="77777777" w:rsidR="00993FD7" w:rsidRPr="00862E71" w:rsidRDefault="00993FD7" w:rsidP="00D37262">
            <w:pPr>
              <w:cnfStyle w:val="000000000000" w:firstRow="0" w:lastRow="0" w:firstColumn="0" w:lastColumn="0" w:oddVBand="0" w:evenVBand="0" w:oddHBand="0" w:evenHBand="0" w:firstRowFirstColumn="0" w:firstRowLastColumn="0" w:lastRowFirstColumn="0" w:lastRowLastColumn="0"/>
              <w:rPr>
                <w:szCs w:val="20"/>
              </w:rPr>
            </w:pPr>
            <w:r w:rsidRPr="00862E71">
              <w:rPr>
                <w:szCs w:val="20"/>
              </w:rPr>
              <w:t>Particulieren en VvE’s</w:t>
            </w:r>
          </w:p>
        </w:tc>
        <w:tc>
          <w:tcPr>
            <w:tcW w:w="1309" w:type="dxa"/>
          </w:tcPr>
          <w:p w14:paraId="263D3D09" w14:textId="77777777" w:rsidR="00993FD7" w:rsidRPr="00862E71" w:rsidRDefault="00993FD7" w:rsidP="00D37262">
            <w:pPr>
              <w:cnfStyle w:val="000000000000" w:firstRow="0" w:lastRow="0" w:firstColumn="0" w:lastColumn="0" w:oddVBand="0" w:evenVBand="0" w:oddHBand="0" w:evenHBand="0" w:firstRowFirstColumn="0" w:firstRowLastColumn="0" w:lastRowFirstColumn="0" w:lastRowLastColumn="0"/>
              <w:rPr>
                <w:szCs w:val="20"/>
              </w:rPr>
            </w:pPr>
            <w:r w:rsidRPr="00862E71">
              <w:rPr>
                <w:szCs w:val="20"/>
              </w:rPr>
              <w:t>Financiering</w:t>
            </w:r>
          </w:p>
        </w:tc>
        <w:tc>
          <w:tcPr>
            <w:tcW w:w="3686" w:type="dxa"/>
          </w:tcPr>
          <w:p w14:paraId="165B4DA6" w14:textId="33FDCFE1" w:rsidR="00993FD7" w:rsidRPr="00862E71" w:rsidRDefault="00993FD7" w:rsidP="00D37262">
            <w:pPr>
              <w:cnfStyle w:val="000000000000" w:firstRow="0" w:lastRow="0" w:firstColumn="0" w:lastColumn="0" w:oddVBand="0" w:evenVBand="0" w:oddHBand="0" w:evenHBand="0" w:firstRowFirstColumn="0" w:firstRowLastColumn="0" w:lastRowFirstColumn="0" w:lastRowLastColumn="0"/>
              <w:rPr>
                <w:szCs w:val="20"/>
              </w:rPr>
            </w:pPr>
            <w:r w:rsidRPr="00862E71">
              <w:rPr>
                <w:szCs w:val="20"/>
              </w:rPr>
              <w:t xml:space="preserve">Het Nationaal Warmtefonds verschaft leningen en hypotheken voor energiebesparing tegen de meest gunstige voorwaarden. </w:t>
            </w:r>
            <w:r w:rsidR="001538D6">
              <w:rPr>
                <w:szCs w:val="20"/>
              </w:rPr>
              <w:t>Vanaf</w:t>
            </w:r>
            <w:r w:rsidRPr="00862E71">
              <w:rPr>
                <w:szCs w:val="20"/>
              </w:rPr>
              <w:t xml:space="preserve"> 1 oktober 2022 </w:t>
            </w:r>
            <w:r w:rsidR="001538D6">
              <w:rPr>
                <w:szCs w:val="20"/>
              </w:rPr>
              <w:t>zijn</w:t>
            </w:r>
            <w:r w:rsidRPr="00862E71">
              <w:rPr>
                <w:szCs w:val="20"/>
              </w:rPr>
              <w:t xml:space="preserve"> de financieringen van het Nationaal Warmtefonds ook opengesteld voor huishoudens zonder </w:t>
            </w:r>
            <w:proofErr w:type="spellStart"/>
            <w:r w:rsidRPr="00862E71">
              <w:rPr>
                <w:szCs w:val="20"/>
              </w:rPr>
              <w:t>leenruimte</w:t>
            </w:r>
            <w:proofErr w:type="spellEnd"/>
            <w:r w:rsidRPr="00862E71">
              <w:rPr>
                <w:szCs w:val="20"/>
              </w:rPr>
              <w:t>, tegen 0% rente en zonder restschuldrisico.</w:t>
            </w:r>
            <w:r w:rsidR="00360BCF">
              <w:rPr>
                <w:szCs w:val="20"/>
              </w:rPr>
              <w:t xml:space="preserve"> Sinds 1-12-22 komen ook kleine VvE’s in aanmerking voor een lening van het Warmtefonds.</w:t>
            </w:r>
          </w:p>
        </w:tc>
        <w:tc>
          <w:tcPr>
            <w:tcW w:w="1701" w:type="dxa"/>
          </w:tcPr>
          <w:p w14:paraId="47BEA8CE" w14:textId="77777777" w:rsidR="00993FD7" w:rsidRPr="00862E71" w:rsidRDefault="00993FD7" w:rsidP="00D37262">
            <w:pPr>
              <w:keepNext/>
              <w:cnfStyle w:val="000000000000" w:firstRow="0" w:lastRow="0" w:firstColumn="0" w:lastColumn="0" w:oddVBand="0" w:evenVBand="0" w:oddHBand="0" w:evenHBand="0" w:firstRowFirstColumn="0" w:firstRowLastColumn="0" w:lastRowFirstColumn="0" w:lastRowLastColumn="0"/>
              <w:rPr>
                <w:szCs w:val="20"/>
              </w:rPr>
            </w:pPr>
            <w:r w:rsidRPr="00862E71">
              <w:rPr>
                <w:szCs w:val="20"/>
              </w:rPr>
              <w:t>Nationaal Warmtefonds</w:t>
            </w:r>
          </w:p>
        </w:tc>
      </w:tr>
    </w:tbl>
    <w:p w14:paraId="5D500980" w14:textId="77777777" w:rsidR="00993FD7" w:rsidRPr="00862E71" w:rsidRDefault="00993FD7" w:rsidP="00993FD7"/>
    <w:p w14:paraId="54461F3E" w14:textId="423A8AB7" w:rsidR="00993FD7" w:rsidRPr="00D13704" w:rsidRDefault="00993FD7" w:rsidP="00D13704">
      <w:pPr>
        <w:pStyle w:val="Kop2"/>
        <w:numPr>
          <w:ilvl w:val="1"/>
          <w:numId w:val="29"/>
        </w:numPr>
        <w:rPr>
          <w:color w:val="auto"/>
        </w:rPr>
      </w:pPr>
      <w:r w:rsidRPr="00862E71">
        <w:rPr>
          <w:color w:val="auto"/>
        </w:rPr>
        <w:lastRenderedPageBreak/>
        <w:t>Regelingen en instrumenten voor de gemeente</w:t>
      </w:r>
    </w:p>
    <w:p w14:paraId="21296917" w14:textId="5AE8574F" w:rsidR="00993FD7" w:rsidRPr="00862E71" w:rsidRDefault="00993FD7" w:rsidP="00842EE8">
      <w:pPr>
        <w:pStyle w:val="Kop3"/>
        <w:numPr>
          <w:ilvl w:val="2"/>
          <w:numId w:val="29"/>
        </w:numPr>
        <w:rPr>
          <w:color w:val="auto"/>
        </w:rPr>
      </w:pPr>
      <w:r w:rsidRPr="00862E71">
        <w:rPr>
          <w:color w:val="auto"/>
        </w:rPr>
        <w:t>Financiële regelingen 2023</w:t>
      </w:r>
    </w:p>
    <w:p w14:paraId="4CB1497B" w14:textId="10F18D98" w:rsidR="00993FD7" w:rsidRPr="00862E71" w:rsidRDefault="00C90191" w:rsidP="00993FD7">
      <w:r w:rsidRPr="00862E71">
        <w:t>Vanaf</w:t>
      </w:r>
      <w:r w:rsidR="00993FD7" w:rsidRPr="00862E71">
        <w:t xml:space="preserve"> 2023 verwachten we meer structurele middelen voor energiebesparing als gevolg van het Nationaal Isolatieprogramma en een oplopende decentralisatie-uitkering. Tabel 4 geeft hiervan een overzicht. Tabel 5 geeft een inschatting van de verwachte bedragen uit het Nationaal Isolatieprogramma voor de komende jaren.</w:t>
      </w:r>
    </w:p>
    <w:p w14:paraId="0DC6C249" w14:textId="77777777" w:rsidR="003E24EC" w:rsidRPr="00862E71" w:rsidRDefault="003E24EC" w:rsidP="00993FD7"/>
    <w:p w14:paraId="485CE161" w14:textId="1D180FE9" w:rsidR="00993FD7" w:rsidRPr="00862E71" w:rsidRDefault="00993FD7" w:rsidP="00993FD7">
      <w:pPr>
        <w:rPr>
          <w:i/>
          <w:iCs/>
        </w:rPr>
      </w:pPr>
      <w:r w:rsidRPr="00862E71">
        <w:rPr>
          <w:i/>
          <w:iCs/>
        </w:rPr>
        <w:t>Tabel 4: Overzicht van verwachte geldstromen voor energiebesparing vanaf 2023</w:t>
      </w:r>
    </w:p>
    <w:tbl>
      <w:tblPr>
        <w:tblStyle w:val="Rastertabel4-Accent5"/>
        <w:tblW w:w="10060" w:type="dxa"/>
        <w:tblLayout w:type="fixed"/>
        <w:tblLook w:val="04A0" w:firstRow="1" w:lastRow="0" w:firstColumn="1" w:lastColumn="0" w:noHBand="0" w:noVBand="1"/>
      </w:tblPr>
      <w:tblGrid>
        <w:gridCol w:w="2606"/>
        <w:gridCol w:w="7454"/>
      </w:tblGrid>
      <w:tr w:rsidR="00862E71" w:rsidRPr="00862E71" w14:paraId="57FEF4F3" w14:textId="77777777" w:rsidTr="003E24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6" w:type="dxa"/>
          </w:tcPr>
          <w:p w14:paraId="2E3F1D15" w14:textId="77777777" w:rsidR="00993FD7" w:rsidRPr="00862E71" w:rsidRDefault="00993FD7" w:rsidP="00D37262">
            <w:pPr>
              <w:rPr>
                <w:color w:val="auto"/>
                <w:szCs w:val="20"/>
              </w:rPr>
            </w:pPr>
            <w:r w:rsidRPr="00862E71">
              <w:rPr>
                <w:color w:val="auto"/>
                <w:szCs w:val="20"/>
              </w:rPr>
              <w:t>Regeling</w:t>
            </w:r>
          </w:p>
        </w:tc>
        <w:tc>
          <w:tcPr>
            <w:tcW w:w="7454" w:type="dxa"/>
          </w:tcPr>
          <w:p w14:paraId="464B761C" w14:textId="77777777" w:rsidR="00993FD7" w:rsidRPr="00862E71" w:rsidRDefault="00993FD7" w:rsidP="00D37262">
            <w:pPr>
              <w:cnfStyle w:val="100000000000" w:firstRow="1" w:lastRow="0" w:firstColumn="0" w:lastColumn="0" w:oddVBand="0" w:evenVBand="0" w:oddHBand="0" w:evenHBand="0" w:firstRowFirstColumn="0" w:firstRowLastColumn="0" w:lastRowFirstColumn="0" w:lastRowLastColumn="0"/>
              <w:rPr>
                <w:color w:val="auto"/>
                <w:szCs w:val="20"/>
              </w:rPr>
            </w:pPr>
            <w:r w:rsidRPr="00862E71">
              <w:rPr>
                <w:color w:val="auto"/>
                <w:szCs w:val="20"/>
              </w:rPr>
              <w:t>Toelichting</w:t>
            </w:r>
          </w:p>
        </w:tc>
      </w:tr>
      <w:tr w:rsidR="00862E71" w:rsidRPr="00862E71" w14:paraId="593643E4" w14:textId="77777777" w:rsidTr="003E2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6" w:type="dxa"/>
          </w:tcPr>
          <w:p w14:paraId="6B07F3E1" w14:textId="77777777" w:rsidR="00993FD7" w:rsidRPr="00862E71" w:rsidRDefault="00993FD7" w:rsidP="00D37262">
            <w:pPr>
              <w:rPr>
                <w:b w:val="0"/>
                <w:szCs w:val="20"/>
              </w:rPr>
            </w:pPr>
            <w:r w:rsidRPr="00862E71">
              <w:rPr>
                <w:b w:val="0"/>
                <w:szCs w:val="20"/>
              </w:rPr>
              <w:t>Structurele middelen uit het Nationaal Isolatieprogramma op basis van meerjarige plannen</w:t>
            </w:r>
          </w:p>
        </w:tc>
        <w:tc>
          <w:tcPr>
            <w:tcW w:w="7454" w:type="dxa"/>
          </w:tcPr>
          <w:p w14:paraId="2B23E445" w14:textId="77777777" w:rsidR="00993FD7" w:rsidRPr="00862E71" w:rsidRDefault="00993FD7" w:rsidP="00D37262">
            <w:pPr>
              <w:cnfStyle w:val="000000100000" w:firstRow="0" w:lastRow="0" w:firstColumn="0" w:lastColumn="0" w:oddVBand="0" w:evenVBand="0" w:oddHBand="1" w:evenHBand="0" w:firstRowFirstColumn="0" w:firstRowLastColumn="0" w:lastRowFirstColumn="0" w:lastRowLastColumn="0"/>
              <w:rPr>
                <w:szCs w:val="20"/>
              </w:rPr>
            </w:pPr>
            <w:r w:rsidRPr="00862E71">
              <w:rPr>
                <w:szCs w:val="20"/>
              </w:rPr>
              <w:t>Dit betreft een nieuwe regeling waarbij gemeenten aanspraak kunnen maken op geld uit het Nationaal Isolatieprogramma voor de isolatie van koopwoningen met DEFG-</w:t>
            </w:r>
            <w:proofErr w:type="spellStart"/>
            <w:r w:rsidRPr="00862E71">
              <w:rPr>
                <w:szCs w:val="20"/>
              </w:rPr>
              <w:t>energielabels</w:t>
            </w:r>
            <w:proofErr w:type="spellEnd"/>
            <w:r w:rsidRPr="00862E71">
              <w:rPr>
                <w:szCs w:val="20"/>
              </w:rPr>
              <w:t>, op basis van een meerjarig plan. Het geld is bedoeld voor huiseigenaren die extra hulp nodig hebben bij het isoleren van hun woning. Hiervan kunnen ook activiteiten voor doe-het-zelfmaatregelen worden bekostigd.</w:t>
            </w:r>
          </w:p>
          <w:p w14:paraId="1AF8E357" w14:textId="1B6AA7FC" w:rsidR="00993FD7" w:rsidRPr="00862E71" w:rsidRDefault="00C76BCF" w:rsidP="00D37262">
            <w:pPr>
              <w:cnfStyle w:val="000000100000" w:firstRow="0" w:lastRow="0" w:firstColumn="0" w:lastColumn="0" w:oddVBand="0" w:evenVBand="0" w:oddHBand="1" w:evenHBand="0" w:firstRowFirstColumn="0" w:firstRowLastColumn="0" w:lastRowFirstColumn="0" w:lastRowLastColumn="0"/>
              <w:rPr>
                <w:szCs w:val="20"/>
              </w:rPr>
            </w:pPr>
            <w:hyperlink r:id="rId15" w:anchor="voorwaarden-en-budget" w:history="1">
              <w:r w:rsidR="00842084" w:rsidRPr="00862E71">
                <w:rPr>
                  <w:rStyle w:val="Hyperlink"/>
                  <w:color w:val="auto"/>
                  <w:szCs w:val="20"/>
                </w:rPr>
                <w:t>Https://www.rvo.nl/subsidies-financiering/spuk-lokale-aanpak-isolatie#voorwaarden-en-budget</w:t>
              </w:r>
            </w:hyperlink>
            <w:r w:rsidR="00842084" w:rsidRPr="00862E71">
              <w:rPr>
                <w:szCs w:val="20"/>
              </w:rPr>
              <w:t xml:space="preserve"> </w:t>
            </w:r>
          </w:p>
        </w:tc>
      </w:tr>
      <w:tr w:rsidR="00862E71" w:rsidRPr="00862E71" w14:paraId="2A58BDB5" w14:textId="77777777" w:rsidTr="003E24EC">
        <w:tc>
          <w:tcPr>
            <w:cnfStyle w:val="001000000000" w:firstRow="0" w:lastRow="0" w:firstColumn="1" w:lastColumn="0" w:oddVBand="0" w:evenVBand="0" w:oddHBand="0" w:evenHBand="0" w:firstRowFirstColumn="0" w:firstRowLastColumn="0" w:lastRowFirstColumn="0" w:lastRowLastColumn="0"/>
            <w:tcW w:w="2606" w:type="dxa"/>
          </w:tcPr>
          <w:p w14:paraId="11D76004" w14:textId="77777777" w:rsidR="00993FD7" w:rsidRPr="00862E71" w:rsidRDefault="00993FD7" w:rsidP="00D37262">
            <w:pPr>
              <w:rPr>
                <w:b w:val="0"/>
                <w:szCs w:val="20"/>
              </w:rPr>
            </w:pPr>
            <w:r w:rsidRPr="00862E71">
              <w:rPr>
                <w:b w:val="0"/>
                <w:szCs w:val="20"/>
              </w:rPr>
              <w:t>Decentralisatie-uitkering uitvoeringskosten Klimaatakkoord</w:t>
            </w:r>
          </w:p>
        </w:tc>
        <w:tc>
          <w:tcPr>
            <w:tcW w:w="7454" w:type="dxa"/>
          </w:tcPr>
          <w:p w14:paraId="0E8B394C" w14:textId="71907600" w:rsidR="00993FD7" w:rsidRPr="00862E71" w:rsidRDefault="00993FD7" w:rsidP="00D37262">
            <w:pPr>
              <w:cnfStyle w:val="000000000000" w:firstRow="0" w:lastRow="0" w:firstColumn="0" w:lastColumn="0" w:oddVBand="0" w:evenVBand="0" w:oddHBand="0" w:evenHBand="0" w:firstRowFirstColumn="0" w:firstRowLastColumn="0" w:lastRowFirstColumn="0" w:lastRowLastColumn="0"/>
              <w:rPr>
                <w:szCs w:val="20"/>
              </w:rPr>
            </w:pPr>
            <w:r w:rsidRPr="00862E71">
              <w:rPr>
                <w:szCs w:val="20"/>
              </w:rPr>
              <w:t>Gemeenten krijgen in 2022 tot en met 2030 een uitkering voor de uitvoeringskosten van het Klimaatakkoord via het gemeentefonds. In 202</w:t>
            </w:r>
            <w:r w:rsidR="001538D6">
              <w:rPr>
                <w:szCs w:val="20"/>
              </w:rPr>
              <w:t>3</w:t>
            </w:r>
            <w:r w:rsidRPr="00862E71">
              <w:rPr>
                <w:szCs w:val="20"/>
              </w:rPr>
              <w:t xml:space="preserve"> </w:t>
            </w:r>
            <w:r w:rsidR="001538D6">
              <w:rPr>
                <w:szCs w:val="20"/>
              </w:rPr>
              <w:t>wordt</w:t>
            </w:r>
            <w:r w:rsidRPr="00862E71">
              <w:rPr>
                <w:szCs w:val="20"/>
              </w:rPr>
              <w:t xml:space="preserve"> dit bedrag uitgekeerd met de meicirculaire. Deze uitkering is niet alleen bedoeld voor energiebesparing, maar bijvoorbeeld ook voor uitvoeringsplannen en deelname in de RES.</w:t>
            </w:r>
          </w:p>
          <w:p w14:paraId="0E21C2CC" w14:textId="77777777" w:rsidR="00993FD7" w:rsidRPr="00862E71" w:rsidRDefault="00993FD7" w:rsidP="00D37262">
            <w:pPr>
              <w:cnfStyle w:val="000000000000" w:firstRow="0" w:lastRow="0" w:firstColumn="0" w:lastColumn="0" w:oddVBand="0" w:evenVBand="0" w:oddHBand="0" w:evenHBand="0" w:firstRowFirstColumn="0" w:firstRowLastColumn="0" w:lastRowFirstColumn="0" w:lastRowLastColumn="0"/>
              <w:rPr>
                <w:szCs w:val="20"/>
              </w:rPr>
            </w:pPr>
          </w:p>
          <w:p w14:paraId="403AC9B3" w14:textId="77777777" w:rsidR="00993FD7" w:rsidRPr="00862E71" w:rsidRDefault="00993FD7" w:rsidP="00D37262">
            <w:pPr>
              <w:cnfStyle w:val="000000000000" w:firstRow="0" w:lastRow="0" w:firstColumn="0" w:lastColumn="0" w:oddVBand="0" w:evenVBand="0" w:oddHBand="0" w:evenHBand="0" w:firstRowFirstColumn="0" w:firstRowLastColumn="0" w:lastRowFirstColumn="0" w:lastRowLastColumn="0"/>
              <w:rPr>
                <w:szCs w:val="20"/>
              </w:rPr>
            </w:pPr>
            <w:r w:rsidRPr="00862E71">
              <w:rPr>
                <w:szCs w:val="20"/>
              </w:rPr>
              <w:t>Het Kabinet geeft dit jaar 152 miljoen uit aan deze regeling, oplopend tot 800 miljoen vanaf 2025. We verwachten dus dat de gemeente een grotere uitkering voor deze regeling kan verwachten komende jaren.</w:t>
            </w:r>
          </w:p>
        </w:tc>
      </w:tr>
      <w:tr w:rsidR="00360BCF" w:rsidRPr="00862E71" w14:paraId="7F1029AB" w14:textId="77777777" w:rsidTr="003E2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6" w:type="dxa"/>
          </w:tcPr>
          <w:p w14:paraId="67D42354" w14:textId="066379C9" w:rsidR="00360BCF" w:rsidRPr="00F00025" w:rsidRDefault="00F00025" w:rsidP="00D37262">
            <w:pPr>
              <w:rPr>
                <w:b w:val="0"/>
                <w:bCs w:val="0"/>
                <w:szCs w:val="20"/>
              </w:rPr>
            </w:pPr>
            <w:r w:rsidRPr="00F00025">
              <w:rPr>
                <w:b w:val="0"/>
                <w:bCs w:val="0"/>
                <w:szCs w:val="20"/>
              </w:rPr>
              <w:t>‘CDOKE’</w:t>
            </w:r>
            <w:r>
              <w:rPr>
                <w:b w:val="0"/>
                <w:bCs w:val="0"/>
                <w:szCs w:val="20"/>
              </w:rPr>
              <w:t xml:space="preserve"> - </w:t>
            </w:r>
            <w:r w:rsidRPr="00F00025">
              <w:rPr>
                <w:b w:val="0"/>
                <w:bCs w:val="0"/>
                <w:szCs w:val="20"/>
              </w:rPr>
              <w:t>Tijdelijke regeling capaciteit decentrale overheden voor klimaat- en energiebeleid</w:t>
            </w:r>
          </w:p>
        </w:tc>
        <w:tc>
          <w:tcPr>
            <w:tcW w:w="7454" w:type="dxa"/>
          </w:tcPr>
          <w:p w14:paraId="505C46AD" w14:textId="70FAA7CA" w:rsidR="00360BCF" w:rsidRPr="00862E71" w:rsidRDefault="0000758C" w:rsidP="00D16AAC">
            <w:pPr>
              <w:cnfStyle w:val="000000100000" w:firstRow="0" w:lastRow="0" w:firstColumn="0" w:lastColumn="0" w:oddVBand="0" w:evenVBand="0" w:oddHBand="1" w:evenHBand="0" w:firstRowFirstColumn="0" w:firstRowLastColumn="0" w:lastRowFirstColumn="0" w:lastRowLastColumn="0"/>
              <w:rPr>
                <w:szCs w:val="20"/>
              </w:rPr>
            </w:pPr>
            <w:r>
              <w:rPr>
                <w:szCs w:val="20"/>
              </w:rPr>
              <w:t xml:space="preserve">Gemeenten en provincies kunnen </w:t>
            </w:r>
            <w:r w:rsidR="00D16AAC">
              <w:rPr>
                <w:szCs w:val="20"/>
              </w:rPr>
              <w:t xml:space="preserve">tussen </w:t>
            </w:r>
            <w:r w:rsidR="00D16AAC" w:rsidRPr="00D16AAC">
              <w:rPr>
                <w:szCs w:val="20"/>
              </w:rPr>
              <w:t xml:space="preserve">3 april </w:t>
            </w:r>
            <w:r w:rsidR="00D16AAC">
              <w:rPr>
                <w:szCs w:val="20"/>
              </w:rPr>
              <w:t xml:space="preserve">en </w:t>
            </w:r>
            <w:r w:rsidR="00D16AAC" w:rsidRPr="00D16AAC">
              <w:rPr>
                <w:szCs w:val="20"/>
              </w:rPr>
              <w:t xml:space="preserve">28 april 2023 </w:t>
            </w:r>
            <w:r w:rsidR="00761FF4">
              <w:rPr>
                <w:szCs w:val="20"/>
              </w:rPr>
              <w:t xml:space="preserve">voor de jaren 2023, 2024 en 2025 </w:t>
            </w:r>
            <w:r>
              <w:rPr>
                <w:szCs w:val="20"/>
              </w:rPr>
              <w:t xml:space="preserve">een aanvullende </w:t>
            </w:r>
            <w:r w:rsidR="0035658B">
              <w:rPr>
                <w:szCs w:val="20"/>
              </w:rPr>
              <w:t xml:space="preserve">uitkering aanvragen voor personeelskosten die gepaard gaan met de uitvoering van klimaat- en energiebeleid. </w:t>
            </w:r>
            <w:r w:rsidR="00D16AAC">
              <w:rPr>
                <w:szCs w:val="20"/>
              </w:rPr>
              <w:t xml:space="preserve">Zie voor de voorwaarden: </w:t>
            </w:r>
            <w:hyperlink r:id="rId16" w:history="1">
              <w:r w:rsidR="00D16AAC" w:rsidRPr="00CC5FC3">
                <w:rPr>
                  <w:rStyle w:val="Hyperlink"/>
                  <w:szCs w:val="20"/>
                </w:rPr>
                <w:t>https://www.rvo.nl/subsidies-financiering/cdoke</w:t>
              </w:r>
            </w:hyperlink>
            <w:r w:rsidR="00D16AAC">
              <w:rPr>
                <w:szCs w:val="20"/>
              </w:rPr>
              <w:t xml:space="preserve"> </w:t>
            </w:r>
          </w:p>
        </w:tc>
      </w:tr>
    </w:tbl>
    <w:p w14:paraId="29728EE3" w14:textId="6273E9ED" w:rsidR="00993FD7" w:rsidRPr="00862E71" w:rsidRDefault="00993FD7" w:rsidP="00993FD7">
      <w:pPr>
        <w:rPr>
          <w:rFonts w:ascii="Arial" w:hAnsi="Arial" w:cs="Arial"/>
          <w:i/>
          <w:iCs/>
        </w:rPr>
      </w:pPr>
      <w:r w:rsidRPr="00862E71">
        <w:br/>
      </w:r>
      <w:r w:rsidRPr="00862E71">
        <w:rPr>
          <w:i/>
          <w:iCs/>
        </w:rPr>
        <w:t>Tabel 5: Bedragen voor de Lokale Aanpak vanuit het Nationaal Is</w:t>
      </w:r>
      <w:r w:rsidRPr="00862E71">
        <w:rPr>
          <w:rFonts w:ascii="Arial" w:hAnsi="Arial" w:cs="Arial"/>
          <w:i/>
          <w:iCs/>
        </w:rPr>
        <w:t>olatieprogramma</w:t>
      </w:r>
    </w:p>
    <w:tbl>
      <w:tblPr>
        <w:tblStyle w:val="Rastertabel4-Accent5"/>
        <w:tblW w:w="10060" w:type="dxa"/>
        <w:tblLayout w:type="fixed"/>
        <w:tblLook w:val="04A0" w:firstRow="1" w:lastRow="0" w:firstColumn="1" w:lastColumn="0" w:noHBand="0" w:noVBand="1"/>
      </w:tblPr>
      <w:tblGrid>
        <w:gridCol w:w="1593"/>
        <w:gridCol w:w="1593"/>
        <w:gridCol w:w="1594"/>
        <w:gridCol w:w="5280"/>
      </w:tblGrid>
      <w:tr w:rsidR="00862E71" w:rsidRPr="00862E71" w14:paraId="26283F47" w14:textId="77777777" w:rsidTr="003E24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14:paraId="2AE074E8" w14:textId="77777777" w:rsidR="00993FD7" w:rsidRPr="00862E71" w:rsidRDefault="00993FD7" w:rsidP="00D37262">
            <w:pPr>
              <w:jc w:val="right"/>
              <w:rPr>
                <w:rFonts w:cs="Arial"/>
                <w:color w:val="auto"/>
              </w:rPr>
            </w:pPr>
          </w:p>
        </w:tc>
        <w:tc>
          <w:tcPr>
            <w:tcW w:w="1593" w:type="dxa"/>
          </w:tcPr>
          <w:p w14:paraId="7FF1A4F8" w14:textId="77777777" w:rsidR="00993FD7" w:rsidRPr="00862E71" w:rsidRDefault="00993FD7" w:rsidP="00D37262">
            <w:pPr>
              <w:jc w:val="right"/>
              <w:cnfStyle w:val="100000000000" w:firstRow="1" w:lastRow="0" w:firstColumn="0" w:lastColumn="0" w:oddVBand="0" w:evenVBand="0" w:oddHBand="0" w:evenHBand="0" w:firstRowFirstColumn="0" w:firstRowLastColumn="0" w:lastRowFirstColumn="0" w:lastRowLastColumn="0"/>
              <w:rPr>
                <w:rFonts w:cs="Arial"/>
                <w:color w:val="auto"/>
              </w:rPr>
            </w:pPr>
            <w:r w:rsidRPr="00862E71">
              <w:rPr>
                <w:rFonts w:cs="Arial"/>
                <w:color w:val="auto"/>
              </w:rPr>
              <w:t>2023</w:t>
            </w:r>
          </w:p>
        </w:tc>
        <w:tc>
          <w:tcPr>
            <w:tcW w:w="1594" w:type="dxa"/>
          </w:tcPr>
          <w:p w14:paraId="7452C33D" w14:textId="77777777" w:rsidR="00993FD7" w:rsidRPr="00862E71" w:rsidRDefault="00993FD7" w:rsidP="00D37262">
            <w:pPr>
              <w:jc w:val="right"/>
              <w:cnfStyle w:val="100000000000" w:firstRow="1" w:lastRow="0" w:firstColumn="0" w:lastColumn="0" w:oddVBand="0" w:evenVBand="0" w:oddHBand="0" w:evenHBand="0" w:firstRowFirstColumn="0" w:firstRowLastColumn="0" w:lastRowFirstColumn="0" w:lastRowLastColumn="0"/>
              <w:rPr>
                <w:rFonts w:cs="Arial"/>
                <w:color w:val="auto"/>
              </w:rPr>
            </w:pPr>
            <w:r w:rsidRPr="00862E71">
              <w:rPr>
                <w:rFonts w:cs="Arial"/>
                <w:color w:val="auto"/>
              </w:rPr>
              <w:t>2024</w:t>
            </w:r>
          </w:p>
        </w:tc>
        <w:tc>
          <w:tcPr>
            <w:tcW w:w="5280" w:type="dxa"/>
          </w:tcPr>
          <w:p w14:paraId="2618F2D3" w14:textId="77777777" w:rsidR="00993FD7" w:rsidRPr="00862E71" w:rsidRDefault="00993FD7" w:rsidP="00D37262">
            <w:pPr>
              <w:jc w:val="right"/>
              <w:cnfStyle w:val="100000000000" w:firstRow="1" w:lastRow="0" w:firstColumn="0" w:lastColumn="0" w:oddVBand="0" w:evenVBand="0" w:oddHBand="0" w:evenHBand="0" w:firstRowFirstColumn="0" w:firstRowLastColumn="0" w:lastRowFirstColumn="0" w:lastRowLastColumn="0"/>
              <w:rPr>
                <w:rFonts w:cs="Arial"/>
                <w:color w:val="auto"/>
              </w:rPr>
            </w:pPr>
            <w:r w:rsidRPr="00862E71">
              <w:rPr>
                <w:rFonts w:cs="Arial"/>
                <w:color w:val="auto"/>
              </w:rPr>
              <w:t>Na 2024</w:t>
            </w:r>
          </w:p>
        </w:tc>
      </w:tr>
      <w:tr w:rsidR="00862E71" w:rsidRPr="00862E71" w14:paraId="4B3F3F84" w14:textId="77777777" w:rsidTr="003E2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14:paraId="71104A3A" w14:textId="77777777" w:rsidR="00993FD7" w:rsidRPr="00862E71" w:rsidRDefault="00993FD7" w:rsidP="00D37262">
            <w:pPr>
              <w:rPr>
                <w:rFonts w:cs="Arial"/>
              </w:rPr>
            </w:pPr>
            <w:r w:rsidRPr="00862E71">
              <w:rPr>
                <w:rFonts w:cs="Arial"/>
              </w:rPr>
              <w:t>Gemeente …</w:t>
            </w:r>
          </w:p>
        </w:tc>
        <w:tc>
          <w:tcPr>
            <w:tcW w:w="1593" w:type="dxa"/>
          </w:tcPr>
          <w:p w14:paraId="18FC7F32" w14:textId="77777777" w:rsidR="00993FD7" w:rsidRPr="00862E71" w:rsidRDefault="00993FD7" w:rsidP="00D37262">
            <w:pPr>
              <w:jc w:val="right"/>
              <w:cnfStyle w:val="000000100000" w:firstRow="0" w:lastRow="0" w:firstColumn="0" w:lastColumn="0" w:oddVBand="0" w:evenVBand="0" w:oddHBand="1" w:evenHBand="0" w:firstRowFirstColumn="0" w:firstRowLastColumn="0" w:lastRowFirstColumn="0" w:lastRowLastColumn="0"/>
              <w:rPr>
                <w:rFonts w:cs="Arial"/>
              </w:rPr>
            </w:pPr>
            <w:r w:rsidRPr="00862E71">
              <w:rPr>
                <w:rFonts w:cs="Arial"/>
              </w:rPr>
              <w:t>€</w:t>
            </w:r>
          </w:p>
        </w:tc>
        <w:tc>
          <w:tcPr>
            <w:tcW w:w="1594" w:type="dxa"/>
          </w:tcPr>
          <w:p w14:paraId="29A858D6" w14:textId="77777777" w:rsidR="00993FD7" w:rsidRPr="00862E71" w:rsidRDefault="00993FD7" w:rsidP="00D37262">
            <w:pPr>
              <w:keepNext/>
              <w:jc w:val="right"/>
              <w:cnfStyle w:val="000000100000" w:firstRow="0" w:lastRow="0" w:firstColumn="0" w:lastColumn="0" w:oddVBand="0" w:evenVBand="0" w:oddHBand="1" w:evenHBand="0" w:firstRowFirstColumn="0" w:firstRowLastColumn="0" w:lastRowFirstColumn="0" w:lastRowLastColumn="0"/>
              <w:rPr>
                <w:rFonts w:cs="Arial"/>
              </w:rPr>
            </w:pPr>
            <w:r w:rsidRPr="00862E71">
              <w:rPr>
                <w:rFonts w:cs="Arial"/>
              </w:rPr>
              <w:t>€</w:t>
            </w:r>
          </w:p>
        </w:tc>
        <w:tc>
          <w:tcPr>
            <w:tcW w:w="5280" w:type="dxa"/>
          </w:tcPr>
          <w:p w14:paraId="3A64E202" w14:textId="77777777" w:rsidR="00993FD7" w:rsidRPr="00862E71" w:rsidRDefault="00993FD7" w:rsidP="00D37262">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Arial"/>
              </w:rPr>
            </w:pPr>
          </w:p>
        </w:tc>
      </w:tr>
    </w:tbl>
    <w:p w14:paraId="167E8141" w14:textId="6A3ACD6B" w:rsidR="00993FD7" w:rsidRPr="00862E71" w:rsidRDefault="001538D6" w:rsidP="00993FD7">
      <w:r w:rsidRPr="00862E71">
        <w:rPr>
          <w:noProof/>
        </w:rPr>
        <mc:AlternateContent>
          <mc:Choice Requires="wps">
            <w:drawing>
              <wp:anchor distT="0" distB="0" distL="114300" distR="114300" simplePos="0" relativeHeight="251679744" behindDoc="1" locked="0" layoutInCell="1" allowOverlap="1" wp14:anchorId="0E203287" wp14:editId="6ED1DFBC">
                <wp:simplePos x="0" y="0"/>
                <wp:positionH relativeFrom="page">
                  <wp:posOffset>660400</wp:posOffset>
                </wp:positionH>
                <wp:positionV relativeFrom="paragraph">
                  <wp:posOffset>309245</wp:posOffset>
                </wp:positionV>
                <wp:extent cx="6553200" cy="2171700"/>
                <wp:effectExtent l="0" t="0" r="0" b="0"/>
                <wp:wrapTight wrapText="bothSides">
                  <wp:wrapPolygon edited="0">
                    <wp:start x="0" y="0"/>
                    <wp:lineTo x="0" y="21411"/>
                    <wp:lineTo x="21537" y="21411"/>
                    <wp:lineTo x="21537" y="0"/>
                    <wp:lineTo x="0" y="0"/>
                  </wp:wrapPolygon>
                </wp:wrapTight>
                <wp:docPr id="15" name="Rechthoek 15"/>
                <wp:cNvGraphicFramePr/>
                <a:graphic xmlns:a="http://schemas.openxmlformats.org/drawingml/2006/main">
                  <a:graphicData uri="http://schemas.microsoft.com/office/word/2010/wordprocessingShape">
                    <wps:wsp>
                      <wps:cNvSpPr/>
                      <wps:spPr>
                        <a:xfrm>
                          <a:off x="0" y="0"/>
                          <a:ext cx="6553200" cy="2171700"/>
                        </a:xfrm>
                        <a:prstGeom prst="rect">
                          <a:avLst/>
                        </a:prstGeom>
                        <a:solidFill>
                          <a:srgbClr val="00AE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06AF60" w14:textId="77777777" w:rsidR="00993FD7" w:rsidRPr="007F6B4C" w:rsidRDefault="00993FD7" w:rsidP="00993FD7">
                            <w:pPr>
                              <w:rPr>
                                <w:b/>
                                <w:bCs/>
                              </w:rPr>
                            </w:pPr>
                            <w:r>
                              <w:rPr>
                                <w:b/>
                                <w:bCs/>
                              </w:rPr>
                              <w:t>TIP</w:t>
                            </w:r>
                          </w:p>
                          <w:p w14:paraId="6D82ED62" w14:textId="6CB165A0" w:rsidR="00993FD7" w:rsidRPr="003E24EC" w:rsidRDefault="00993FD7" w:rsidP="00993FD7">
                            <w:pPr>
                              <w:ind w:left="360"/>
                            </w:pPr>
                            <w:r w:rsidRPr="003E24EC">
                              <w:t xml:space="preserve">De maximale budgetten per gemeente voor de lokale aanpak NIP staan in de brief die gemeenten hebben ontvangen op 12 december 2022, en in de Staatscourant: </w:t>
                            </w:r>
                            <w:hyperlink r:id="rId17" w:history="1">
                              <w:r w:rsidR="00D13704" w:rsidRPr="00B636DB">
                                <w:rPr>
                                  <w:rStyle w:val="Hyperlink"/>
                                  <w:rFonts w:hint="eastAsia"/>
                                </w:rPr>
                                <w:t>https://zoek.officielebekendmakingen.nl/stcrt-2023-3877.pdf</w:t>
                              </w:r>
                            </w:hyperlink>
                            <w:r w:rsidR="00D13704">
                              <w:t xml:space="preserve"> </w:t>
                            </w:r>
                          </w:p>
                          <w:p w14:paraId="52D9BE03" w14:textId="1D3D9970" w:rsidR="00993FD7" w:rsidRDefault="00993FD7" w:rsidP="00993FD7">
                            <w:pPr>
                              <w:ind w:left="360"/>
                            </w:pPr>
                          </w:p>
                          <w:p w14:paraId="5F340CBE" w14:textId="7926FC26" w:rsidR="001538D6" w:rsidRDefault="001538D6" w:rsidP="00993FD7">
                            <w:pPr>
                              <w:ind w:left="360"/>
                            </w:pPr>
                            <w:r>
                              <w:t>Op 17 maart 2023 is de update gekomen dat €100 miljoen eerder beschikbaar komt uit het Nationaal Isolatieprogramma. Landelijk stijgt h</w:t>
                            </w:r>
                            <w:r w:rsidRPr="001538D6">
                              <w:t>et aantal koopwoningen dat op korte termijn in aanmerking komt voor structurele isolatiemaatregelen daarmee van 142.000 naar ruim 200.000.</w:t>
                            </w:r>
                            <w:r>
                              <w:t xml:space="preserve"> </w:t>
                            </w:r>
                            <w:hyperlink r:id="rId18" w:history="1">
                              <w:r w:rsidRPr="00B636DB">
                                <w:rPr>
                                  <w:rStyle w:val="Hyperlink"/>
                                </w:rPr>
                                <w:t>https://www.rijksoverheid.nl/actueel/nieuws/2023/03/17/extra-inzet-energiefixers-en-lokale-aanpak-isolatie-in-strijd-tegen-energiearmoede</w:t>
                              </w:r>
                            </w:hyperlink>
                            <w:r>
                              <w:t xml:space="preserve"> </w:t>
                            </w:r>
                          </w:p>
                          <w:p w14:paraId="67A42F8B" w14:textId="20C0DD83" w:rsidR="00EB3884" w:rsidRDefault="00EB3884" w:rsidP="00993FD7">
                            <w:pPr>
                              <w:ind w:left="360"/>
                            </w:pPr>
                          </w:p>
                          <w:p w14:paraId="21FEA14A" w14:textId="0481259D" w:rsidR="00EB3884" w:rsidRDefault="00EB3884" w:rsidP="00993FD7">
                            <w:pPr>
                              <w:ind w:left="360"/>
                            </w:pPr>
                            <w:r>
                              <w:t xml:space="preserve">De VNG </w:t>
                            </w:r>
                            <w:r w:rsidR="00A247DC">
                              <w:t xml:space="preserve">en RVO publiceren regelmatig overzichten van </w:t>
                            </w:r>
                            <w:r w:rsidR="006602E1">
                              <w:t xml:space="preserve">beschikbare subsidies voor overheden. Houdt deze pagina’s in de gaten: </w:t>
                            </w:r>
                            <w:hyperlink r:id="rId19" w:history="1">
                              <w:r w:rsidR="006602E1" w:rsidRPr="00FF6BCD">
                                <w:rPr>
                                  <w:rStyle w:val="Hyperlink"/>
                                </w:rPr>
                                <w:t>https://vng.nl/sites/default/files/2020-06/overzicht-regelingen-financiering-energietransitie.pdf</w:t>
                              </w:r>
                            </w:hyperlink>
                            <w:r w:rsidR="006602E1">
                              <w:t xml:space="preserve"> en </w:t>
                            </w:r>
                            <w:hyperlink r:id="rId20" w:history="1">
                              <w:r w:rsidR="006602E1" w:rsidRPr="00FF6BCD">
                                <w:rPr>
                                  <w:rStyle w:val="Hyperlink"/>
                                </w:rPr>
                                <w:t>https://www.rvo.nl/subsidies-financiering</w:t>
                              </w:r>
                            </w:hyperlink>
                            <w:r w:rsidR="006602E1">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03287" id="Rechthoek 15" o:spid="_x0000_s1031" style="position:absolute;margin-left:52pt;margin-top:24.35pt;width:516pt;height:171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" fillcolor="#00aeef" stroked="f" strokeweight="1pt">
                <v:textbox>
                  <w:txbxContent>
                    <w:p w14:paraId="7A06AF60" w14:textId="77777777" w:rsidR="00993FD7" w:rsidRPr="007F6B4C" w:rsidRDefault="00993FD7" w:rsidP="00993FD7">
                      <w:pPr>
                        <w:rPr>
                          <w:b/>
                          <w:bCs/>
                        </w:rPr>
                      </w:pPr>
                      <w:r>
                        <w:rPr>
                          <w:b/>
                          <w:bCs/>
                        </w:rPr>
                        <w:t>TIP</w:t>
                      </w:r>
                    </w:p>
                    <w:p w14:paraId="6D82ED62" w14:textId="6CB165A0" w:rsidR="00993FD7" w:rsidRPr="003E24EC" w:rsidRDefault="00993FD7" w:rsidP="00993FD7">
                      <w:pPr>
                        <w:ind w:left="360"/>
                      </w:pPr>
                      <w:r w:rsidRPr="003E24EC">
                        <w:t xml:space="preserve">De maximale budgetten per gemeente voor de lokale aanpak NIP staan in de brief die gemeenten hebben ontvangen op 12 december 2022, en in de Staatscourant: </w:t>
                      </w:r>
                      <w:hyperlink r:id="rId21" w:history="1">
                        <w:r w:rsidR="00D13704" w:rsidRPr="00B636DB">
                          <w:rPr>
                            <w:rStyle w:val="Hyperlink"/>
                            <w:rFonts w:hint="eastAsia"/>
                          </w:rPr>
                          <w:t>https://zoek.officielebekendmakingen.nl/stcrt-2023-3877.pdf</w:t>
                        </w:r>
                      </w:hyperlink>
                      <w:r w:rsidR="00D13704">
                        <w:t xml:space="preserve"> </w:t>
                      </w:r>
                    </w:p>
                    <w:p w14:paraId="52D9BE03" w14:textId="1D3D9970" w:rsidR="00993FD7" w:rsidRDefault="00993FD7" w:rsidP="00993FD7">
                      <w:pPr>
                        <w:ind w:left="360"/>
                      </w:pPr>
                    </w:p>
                    <w:p w14:paraId="5F340CBE" w14:textId="7926FC26" w:rsidR="001538D6" w:rsidRDefault="001538D6" w:rsidP="00993FD7">
                      <w:pPr>
                        <w:ind w:left="360"/>
                      </w:pPr>
                      <w:r>
                        <w:t>Op 17 maart 2023 is de update gekomen dat €100 miljoen eerder beschikbaar komt uit het Nationaal Isolatieprogramma. Landelijk stijgt h</w:t>
                      </w:r>
                      <w:r w:rsidRPr="001538D6">
                        <w:t>et aantal koopwoningen dat op korte termijn in aanmerking komt voor structurele isolatiemaatregelen daarmee van 142.000 naar ruim 200.000.</w:t>
                      </w:r>
                      <w:r>
                        <w:t xml:space="preserve"> </w:t>
                      </w:r>
                      <w:hyperlink r:id="rId22" w:history="1">
                        <w:r w:rsidRPr="00B636DB">
                          <w:rPr>
                            <w:rStyle w:val="Hyperlink"/>
                          </w:rPr>
                          <w:t>https://www.rijksoverheid.nl/actueel/nieuws/2023/03/17/extra-inzet-energiefixers-en-lokale-aanpak-isolatie-in-strijd-tegen-energiearmoede</w:t>
                        </w:r>
                      </w:hyperlink>
                      <w:r>
                        <w:t xml:space="preserve"> </w:t>
                      </w:r>
                    </w:p>
                    <w:p w14:paraId="67A42F8B" w14:textId="20C0DD83" w:rsidR="00EB3884" w:rsidRDefault="00EB3884" w:rsidP="00993FD7">
                      <w:pPr>
                        <w:ind w:left="360"/>
                      </w:pPr>
                    </w:p>
                    <w:p w14:paraId="21FEA14A" w14:textId="0481259D" w:rsidR="00EB3884" w:rsidRDefault="00EB3884" w:rsidP="00993FD7">
                      <w:pPr>
                        <w:ind w:left="360"/>
                      </w:pPr>
                      <w:r>
                        <w:t xml:space="preserve">De VNG </w:t>
                      </w:r>
                      <w:r w:rsidR="00A247DC">
                        <w:t xml:space="preserve">en RVO publiceren regelmatig overzichten van </w:t>
                      </w:r>
                      <w:r w:rsidR="006602E1">
                        <w:t xml:space="preserve">beschikbare subsidies voor overheden. Houdt deze pagina’s in de gaten: </w:t>
                      </w:r>
                      <w:hyperlink r:id="rId23" w:history="1">
                        <w:r w:rsidR="006602E1" w:rsidRPr="00FF6BCD">
                          <w:rPr>
                            <w:rStyle w:val="Hyperlink"/>
                          </w:rPr>
                          <w:t>https://vng.nl/sites/default/files/2020-06/overzicht-regelingen-financiering-energietransitie.pdf</w:t>
                        </w:r>
                      </w:hyperlink>
                      <w:r w:rsidR="006602E1">
                        <w:t xml:space="preserve"> en </w:t>
                      </w:r>
                      <w:hyperlink r:id="rId24" w:history="1">
                        <w:r w:rsidR="006602E1" w:rsidRPr="00FF6BCD">
                          <w:rPr>
                            <w:rStyle w:val="Hyperlink"/>
                          </w:rPr>
                          <w:t>https://www.rvo.nl/subsidies-financiering</w:t>
                        </w:r>
                      </w:hyperlink>
                      <w:r w:rsidR="006602E1">
                        <w:t xml:space="preserve">.  </w:t>
                      </w:r>
                    </w:p>
                  </w:txbxContent>
                </v:textbox>
                <w10:wrap type="tight" anchorx="page"/>
              </v:rect>
            </w:pict>
          </mc:Fallback>
        </mc:AlternateContent>
      </w:r>
    </w:p>
    <w:p w14:paraId="0E316399" w14:textId="77777777" w:rsidR="00993FD7" w:rsidRPr="00862E71" w:rsidRDefault="00993FD7" w:rsidP="00993FD7"/>
    <w:p w14:paraId="17C694EA" w14:textId="77777777" w:rsidR="00993FD7" w:rsidRPr="00862E71" w:rsidRDefault="00993FD7" w:rsidP="00842EE8">
      <w:pPr>
        <w:pStyle w:val="Kop3"/>
        <w:numPr>
          <w:ilvl w:val="2"/>
          <w:numId w:val="29"/>
        </w:numPr>
        <w:rPr>
          <w:color w:val="auto"/>
        </w:rPr>
      </w:pPr>
      <w:r w:rsidRPr="00862E71">
        <w:rPr>
          <w:color w:val="auto"/>
        </w:rPr>
        <w:t>Gemeentelijke instrumenten</w:t>
      </w:r>
    </w:p>
    <w:p w14:paraId="51956E4E" w14:textId="77777777" w:rsidR="000710A7" w:rsidRDefault="00993FD7" w:rsidP="00993FD7">
      <w:pPr>
        <w:spacing w:after="200"/>
      </w:pPr>
      <w:r w:rsidRPr="00862E71">
        <w:t>Hoewel de gemeente de regie heeft over de verduurzaming van de gebouwde omgeving, gaan woningeigenaren over hun eigen woning. De Rijksoverheid werkt aan wetgeving om gemeenten meer bevoegdheden te geven voor het bepalen van de energie-infrastructuur in een wijk. De Wet gemeentelijke instrumenten warmtetransitie (</w:t>
      </w:r>
      <w:proofErr w:type="spellStart"/>
      <w:r w:rsidRPr="00862E71">
        <w:t>Wgiw</w:t>
      </w:r>
      <w:proofErr w:type="spellEnd"/>
      <w:r w:rsidRPr="00862E71">
        <w:t xml:space="preserve">) geeft gemeenten de mogelijkheid om de levering van aardgas in een bepaalde wijk te stoppen na een bepaalde datum. Er </w:t>
      </w:r>
      <w:r w:rsidRPr="00862E71">
        <w:lastRenderedPageBreak/>
        <w:t xml:space="preserve">moet dan wel perspectief zijn op een alternatieve energievoorziening waar gebouweigenaren op kunnen aansluiten. Aangezien isolatie een randvoorwaarde is voor de meeste duurzame, alternatieve energievoorzieningen, is deze bevoegdheid hooguit een indirecte sturingsmogelijkheid op energiebesparing. De </w:t>
      </w:r>
      <w:proofErr w:type="spellStart"/>
      <w:r w:rsidRPr="00862E71">
        <w:t>Wgiw</w:t>
      </w:r>
      <w:proofErr w:type="spellEnd"/>
      <w:r w:rsidRPr="00862E71">
        <w:t xml:space="preserve"> is echter nog in ontwerp en treedt naar verwachting medio 2024 in werking.</w:t>
      </w:r>
      <w:r w:rsidR="00E75ECD">
        <w:t xml:space="preserve"> </w:t>
      </w:r>
    </w:p>
    <w:p w14:paraId="384B8E8E" w14:textId="33D29F58" w:rsidR="00993FD7" w:rsidRPr="00862E71" w:rsidRDefault="00E75ECD" w:rsidP="00993FD7">
      <w:pPr>
        <w:spacing w:after="200"/>
      </w:pPr>
      <w:r>
        <w:t xml:space="preserve">Een andere belangrijke ontwikkeling is </w:t>
      </w:r>
      <w:r w:rsidR="00F83256">
        <w:t>het wetsvoorstel voor</w:t>
      </w:r>
      <w:r w:rsidR="00514175">
        <w:t xml:space="preserve"> de</w:t>
      </w:r>
      <w:r w:rsidR="00DA3F01">
        <w:t xml:space="preserve"> </w:t>
      </w:r>
      <w:r w:rsidR="00F83256">
        <w:t xml:space="preserve">herziening van de </w:t>
      </w:r>
      <w:r w:rsidR="00DA3F01">
        <w:t xml:space="preserve">Wet </w:t>
      </w:r>
      <w:r w:rsidR="00F83256">
        <w:t>c</w:t>
      </w:r>
      <w:r w:rsidR="00DA3F01">
        <w:t xml:space="preserve">ollectieve </w:t>
      </w:r>
      <w:r w:rsidR="00F83256">
        <w:t>w</w:t>
      </w:r>
      <w:r w:rsidR="00DA3F01">
        <w:t xml:space="preserve">armtevoorziening. </w:t>
      </w:r>
      <w:r w:rsidR="00922978">
        <w:t xml:space="preserve">De </w:t>
      </w:r>
      <w:r w:rsidR="00F83256">
        <w:t xml:space="preserve">huidige Warmtewet heeft vooral het karakter van </w:t>
      </w:r>
      <w:r w:rsidR="00471740">
        <w:t>een consumentenbeschermingswet</w:t>
      </w:r>
      <w:r w:rsidR="00F83256">
        <w:t xml:space="preserve">. </w:t>
      </w:r>
      <w:r w:rsidR="00AE382D">
        <w:t xml:space="preserve">Onder de nieuwe </w:t>
      </w:r>
      <w:proofErr w:type="spellStart"/>
      <w:r w:rsidR="00AE382D">
        <w:t>Wcw</w:t>
      </w:r>
      <w:proofErr w:type="spellEnd"/>
      <w:r w:rsidR="00471740">
        <w:t xml:space="preserve"> </w:t>
      </w:r>
      <w:r w:rsidR="00AE382D">
        <w:t xml:space="preserve">ontstaat </w:t>
      </w:r>
      <w:r w:rsidR="00BE02E7">
        <w:t xml:space="preserve">echter </w:t>
      </w:r>
      <w:r w:rsidR="00471740">
        <w:t xml:space="preserve">een </w:t>
      </w:r>
      <w:r w:rsidR="00922978">
        <w:t>r</w:t>
      </w:r>
      <w:r w:rsidR="00922978" w:rsidRPr="00922978">
        <w:t>egelgevend kader voor collectieve warmtesystemen</w:t>
      </w:r>
      <w:r w:rsidR="00BE02E7">
        <w:t xml:space="preserve">. Daarin zijn </w:t>
      </w:r>
      <w:r w:rsidR="00471740">
        <w:t xml:space="preserve">vergaande bepalingen op het gebied van transport en levering van warmte </w:t>
      </w:r>
      <w:r w:rsidR="00AE382D">
        <w:t>opgenomen</w:t>
      </w:r>
      <w:r w:rsidR="00471740">
        <w:t>.</w:t>
      </w:r>
      <w:r w:rsidR="00361D24">
        <w:t xml:space="preserve"> </w:t>
      </w:r>
      <w:r w:rsidR="002471F3">
        <w:t>G</w:t>
      </w:r>
      <w:r w:rsidR="002471F3" w:rsidRPr="002471F3">
        <w:t xml:space="preserve">emeenten </w:t>
      </w:r>
      <w:r w:rsidR="002471F3">
        <w:t xml:space="preserve">kunnen straks </w:t>
      </w:r>
      <w:r w:rsidR="002471F3" w:rsidRPr="002471F3">
        <w:t xml:space="preserve">alleen warmtebedrijven voor een nieuw warmtekavel aanwijzen </w:t>
      </w:r>
      <w:r w:rsidR="002471F3">
        <w:t>“</w:t>
      </w:r>
      <w:r w:rsidR="002471F3" w:rsidRPr="002471F3">
        <w:t>waarbij de infrastructuur in handen is van publieke partijen of waarbij publieke partijen door een meerderheidsaandeel in het warmtebedrijf doorslaggevende zeggenschap hebben over de infrastructuur</w:t>
      </w:r>
      <w:r w:rsidR="002471F3">
        <w:t>”</w:t>
      </w:r>
      <w:r w:rsidR="002471F3" w:rsidRPr="002471F3">
        <w:t>.</w:t>
      </w:r>
      <w:r w:rsidR="002471F3">
        <w:rPr>
          <w:rStyle w:val="Voetnootmarkering"/>
        </w:rPr>
        <w:footnoteReference w:id="5"/>
      </w:r>
      <w:r w:rsidR="002471F3">
        <w:t xml:space="preserve"> </w:t>
      </w:r>
      <w:r w:rsidR="00361D24">
        <w:t xml:space="preserve">Bij de inwerkingtreding van de </w:t>
      </w:r>
      <w:proofErr w:type="spellStart"/>
      <w:r w:rsidR="00361D24">
        <w:t>Wcw</w:t>
      </w:r>
      <w:proofErr w:type="spellEnd"/>
      <w:r w:rsidR="00361D24">
        <w:t xml:space="preserve"> heeft dit grote gevolgen voor </w:t>
      </w:r>
      <w:r w:rsidR="00CB395F">
        <w:t>ontwikkelaars en exploitanten van collectieve warmtesystemen.</w:t>
      </w:r>
      <w:r w:rsidR="00514175">
        <w:t xml:space="preserve"> Hiermee ontstaat een nieuwe ordening van de markt</w:t>
      </w:r>
      <w:r w:rsidR="000710A7">
        <w:t xml:space="preserve"> en </w:t>
      </w:r>
      <w:r w:rsidR="002B78ED">
        <w:t xml:space="preserve">kan het nodig zijn om </w:t>
      </w:r>
      <w:r w:rsidR="00242A77">
        <w:t>bestaande voornemens of (</w:t>
      </w:r>
      <w:proofErr w:type="spellStart"/>
      <w:r w:rsidR="00242A77">
        <w:t>wijkuitvoerings</w:t>
      </w:r>
      <w:proofErr w:type="spellEnd"/>
      <w:r w:rsidR="00242A77">
        <w:t>)</w:t>
      </w:r>
      <w:r w:rsidR="002B78ED">
        <w:t>plannen voor nieuw aan te leggen warmtenetten of uitbreiding van bestaande netten opnieuw tegen het licht te houden</w:t>
      </w:r>
      <w:r w:rsidR="000710A7">
        <w:t>.</w:t>
      </w:r>
      <w:r w:rsidR="00514175">
        <w:t xml:space="preserve"> </w:t>
      </w:r>
    </w:p>
    <w:p w14:paraId="45A8A43E" w14:textId="77777777" w:rsidR="00993FD7" w:rsidRPr="00862E71" w:rsidRDefault="00993FD7" w:rsidP="00993FD7">
      <w:pPr>
        <w:spacing w:after="200"/>
      </w:pPr>
      <w:r w:rsidRPr="00862E71">
        <w:t>De Rijksoverheid werkt daarnaast aan enkele normen, onder andere voor huurwoningen en voor de duurzaamheid van verwarmingsinstallaties. Hierdoor worden geïsoleerde huurwoningen en hybride warmtepompen op een gegeven moment ‘de norm’. Het is nog onduidelijk hoe de handhaving van deze normen in de praktijk wordt gebracht. Mogelijk krijgen gemeenten hier nog een rol in combinatie met nieuw instrumentarium.</w:t>
      </w:r>
    </w:p>
    <w:p w14:paraId="71B1C360" w14:textId="77777777" w:rsidR="00993FD7" w:rsidRPr="00862E71" w:rsidRDefault="00993FD7" w:rsidP="00993FD7">
      <w:pPr>
        <w:spacing w:after="200"/>
      </w:pPr>
      <w:r w:rsidRPr="00862E71">
        <w:t xml:space="preserve">Ten slotte heeft het kabinet aangekondigd te komen met een wetsvoorstel voor </w:t>
      </w:r>
      <w:proofErr w:type="spellStart"/>
      <w:r w:rsidRPr="00862E71">
        <w:t>gebouwgebonden</w:t>
      </w:r>
      <w:proofErr w:type="spellEnd"/>
      <w:r w:rsidRPr="00862E71">
        <w:t xml:space="preserve"> financiering vanaf 2025. Deze financiering is niet gekoppeld aan een persoon, maar aan de woning. Dit maakt het mogelijk om de financiering bij verkoop van de woning over te dragen aan de nieuwe eigenaar. </w:t>
      </w:r>
    </w:p>
    <w:p w14:paraId="4BA12672" w14:textId="77777777" w:rsidR="00993FD7" w:rsidRPr="00862E71" w:rsidRDefault="00993FD7" w:rsidP="00993FD7">
      <w:pPr>
        <w:spacing w:after="200"/>
      </w:pPr>
      <w:r w:rsidRPr="00862E71">
        <w:t>Naast de financiële sturingsinstrumenten genoemd in de vorige paragraaf heeft de gemeente ook de mogelijkheid om gebouweigenaren te informeren en aan te moedigen om energie te besparen via allerlei bestaande of nieuwe communicatiemiddelen. Gelet op de afwezigheid van ‘dwingend’ instrumentarium zijn financiële stimulering en activering via communicatie dan ook de belangrijkste instrumenten voor de gemeente in dit uitvoeringsprogramma.</w:t>
      </w:r>
    </w:p>
    <w:p w14:paraId="004CC4E6" w14:textId="03F84745" w:rsidR="00993FD7" w:rsidRPr="00862E71" w:rsidRDefault="00842EE8" w:rsidP="00A80AE5">
      <w:pPr>
        <w:pStyle w:val="Kop1"/>
        <w:numPr>
          <w:ilvl w:val="0"/>
          <w:numId w:val="29"/>
        </w:numPr>
        <w:rPr>
          <w:color w:val="auto"/>
        </w:rPr>
      </w:pPr>
      <w:bookmarkStart w:id="7" w:name="_Toc124166871"/>
      <w:r w:rsidRPr="00862E71">
        <w:rPr>
          <w:noProof/>
          <w:color w:val="auto"/>
        </w:rPr>
        <w:lastRenderedPageBreak/>
        <mc:AlternateContent>
          <mc:Choice Requires="wps">
            <w:drawing>
              <wp:anchor distT="0" distB="0" distL="114300" distR="114300" simplePos="0" relativeHeight="251680768" behindDoc="1" locked="0" layoutInCell="1" allowOverlap="1" wp14:anchorId="0476EE2A" wp14:editId="42033EBE">
                <wp:simplePos x="0" y="0"/>
                <wp:positionH relativeFrom="margin">
                  <wp:posOffset>0</wp:posOffset>
                </wp:positionH>
                <wp:positionV relativeFrom="paragraph">
                  <wp:posOffset>1014793</wp:posOffset>
                </wp:positionV>
                <wp:extent cx="5551170" cy="1388745"/>
                <wp:effectExtent l="0" t="0" r="0" b="1905"/>
                <wp:wrapTight wrapText="bothSides">
                  <wp:wrapPolygon edited="0">
                    <wp:start x="0" y="0"/>
                    <wp:lineTo x="0" y="21333"/>
                    <wp:lineTo x="21496" y="21333"/>
                    <wp:lineTo x="21496" y="0"/>
                    <wp:lineTo x="0" y="0"/>
                  </wp:wrapPolygon>
                </wp:wrapTight>
                <wp:docPr id="18" name="Rechthoek 18"/>
                <wp:cNvGraphicFramePr/>
                <a:graphic xmlns:a="http://schemas.openxmlformats.org/drawingml/2006/main">
                  <a:graphicData uri="http://schemas.microsoft.com/office/word/2010/wordprocessingShape">
                    <wps:wsp>
                      <wps:cNvSpPr/>
                      <wps:spPr>
                        <a:xfrm>
                          <a:off x="0" y="0"/>
                          <a:ext cx="5551170" cy="1388745"/>
                        </a:xfrm>
                        <a:prstGeom prst="rect">
                          <a:avLst/>
                        </a:prstGeom>
                        <a:solidFill>
                          <a:srgbClr val="00AE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2C9C3A" w14:textId="77777777" w:rsidR="00993FD7" w:rsidRPr="00842EE8" w:rsidRDefault="00993FD7" w:rsidP="00993FD7">
                            <w:pPr>
                              <w:rPr>
                                <w:b/>
                                <w:bCs/>
                                <w:szCs w:val="20"/>
                              </w:rPr>
                            </w:pPr>
                            <w:r w:rsidRPr="00842EE8">
                              <w:rPr>
                                <w:b/>
                                <w:bCs/>
                                <w:szCs w:val="20"/>
                              </w:rPr>
                              <w:t>TIP</w:t>
                            </w:r>
                          </w:p>
                          <w:p w14:paraId="4582B5AC" w14:textId="77777777" w:rsidR="003E24EC" w:rsidRPr="003E24EC" w:rsidRDefault="003E24EC" w:rsidP="00993FD7">
                            <w:pPr>
                              <w:rPr>
                                <w:sz w:val="10"/>
                                <w:szCs w:val="10"/>
                              </w:rPr>
                            </w:pPr>
                          </w:p>
                          <w:p w14:paraId="56726451" w14:textId="0BEE06AC" w:rsidR="00993FD7" w:rsidRPr="00842EE8" w:rsidRDefault="00993FD7" w:rsidP="00993FD7">
                            <w:pPr>
                              <w:rPr>
                                <w:szCs w:val="20"/>
                              </w:rPr>
                            </w:pPr>
                            <w:r w:rsidRPr="00842EE8">
                              <w:rPr>
                                <w:szCs w:val="20"/>
                              </w:rPr>
                              <w:t>Programmalijnen kun je indelen op verschillende manieren. Denk aan de volgende opties voor typen programmalijnen:</w:t>
                            </w:r>
                          </w:p>
                          <w:p w14:paraId="7D7F4C04" w14:textId="063E5CA2" w:rsidR="00993FD7" w:rsidRPr="00842EE8" w:rsidRDefault="00993FD7" w:rsidP="00842EE8">
                            <w:pPr>
                              <w:pStyle w:val="Lijstalinea"/>
                              <w:numPr>
                                <w:ilvl w:val="0"/>
                                <w:numId w:val="28"/>
                              </w:numPr>
                              <w:tabs>
                                <w:tab w:val="clear" w:pos="170"/>
                              </w:tabs>
                              <w:spacing w:line="276" w:lineRule="auto"/>
                              <w:rPr>
                                <w:szCs w:val="20"/>
                              </w:rPr>
                            </w:pPr>
                            <w:r w:rsidRPr="00842EE8">
                              <w:rPr>
                                <w:szCs w:val="20"/>
                              </w:rPr>
                              <w:t>(</w:t>
                            </w:r>
                            <w:r w:rsidR="00842EE8" w:rsidRPr="00842EE8">
                              <w:rPr>
                                <w:szCs w:val="20"/>
                              </w:rPr>
                              <w:t>Gemeente brede</w:t>
                            </w:r>
                            <w:r w:rsidRPr="00842EE8">
                              <w:rPr>
                                <w:szCs w:val="20"/>
                              </w:rPr>
                              <w:t>) ondersteunende activiteiten zoals een online energieloket en energiecoaches</w:t>
                            </w:r>
                          </w:p>
                          <w:p w14:paraId="1794386E" w14:textId="77777777" w:rsidR="00993FD7" w:rsidRPr="00842EE8" w:rsidRDefault="00993FD7" w:rsidP="00842EE8">
                            <w:pPr>
                              <w:pStyle w:val="BasistekstOvermorgen"/>
                              <w:numPr>
                                <w:ilvl w:val="0"/>
                                <w:numId w:val="28"/>
                              </w:numPr>
                              <w:spacing w:after="0"/>
                              <w:rPr>
                                <w:rFonts w:ascii="TheSans" w:eastAsiaTheme="minorHAnsi" w:hAnsi="TheSans" w:cs="Calibri"/>
                                <w:color w:val="auto"/>
                                <w:sz w:val="20"/>
                                <w:szCs w:val="20"/>
                                <w:lang w:eastAsia="en-US"/>
                              </w:rPr>
                            </w:pPr>
                            <w:r w:rsidRPr="00842EE8">
                              <w:rPr>
                                <w:rFonts w:ascii="TheSans" w:eastAsiaTheme="minorHAnsi" w:hAnsi="TheSans" w:cs="Calibri"/>
                                <w:color w:val="auto"/>
                                <w:sz w:val="20"/>
                                <w:szCs w:val="20"/>
                                <w:lang w:eastAsia="en-US"/>
                              </w:rPr>
                              <w:t>Doelgroepen, zoals DEFG-labels</w:t>
                            </w:r>
                          </w:p>
                          <w:p w14:paraId="2C459AEB" w14:textId="77777777" w:rsidR="00993FD7" w:rsidRPr="00842EE8" w:rsidRDefault="00993FD7" w:rsidP="00842EE8">
                            <w:pPr>
                              <w:pStyle w:val="BasistekstOvermorgen"/>
                              <w:numPr>
                                <w:ilvl w:val="0"/>
                                <w:numId w:val="28"/>
                              </w:numPr>
                              <w:spacing w:after="0"/>
                              <w:rPr>
                                <w:rFonts w:ascii="TheSans" w:eastAsiaTheme="minorHAnsi" w:hAnsi="TheSans" w:cs="Calibri"/>
                                <w:color w:val="auto"/>
                                <w:sz w:val="20"/>
                                <w:szCs w:val="20"/>
                                <w:lang w:eastAsia="en-US"/>
                              </w:rPr>
                            </w:pPr>
                            <w:r w:rsidRPr="00842EE8">
                              <w:rPr>
                                <w:rFonts w:ascii="TheSans" w:eastAsiaTheme="minorHAnsi" w:hAnsi="TheSans" w:cs="Calibri"/>
                                <w:color w:val="auto"/>
                                <w:sz w:val="20"/>
                                <w:szCs w:val="20"/>
                                <w:lang w:eastAsia="en-US"/>
                              </w:rPr>
                              <w:t>Specifieke gebieden, zoals Startwijken.</w:t>
                            </w:r>
                          </w:p>
                          <w:p w14:paraId="055503BD" w14:textId="77777777" w:rsidR="00993FD7" w:rsidRPr="002E13D3" w:rsidRDefault="00993FD7" w:rsidP="00842EE8">
                            <w:pPr>
                              <w:pStyle w:val="BasistekstOvermorgen"/>
                              <w:ind w:left="720"/>
                            </w:pPr>
                          </w:p>
                          <w:p w14:paraId="297D1F63" w14:textId="77777777" w:rsidR="00993FD7" w:rsidRDefault="00993FD7" w:rsidP="00993FD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6EE2A" id="Rechthoek 18" o:spid="_x0000_s1032" style="position:absolute;left:0;text-align:left;margin-left:0;margin-top:79.9pt;width:437.1pt;height:109.3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" fillcolor="#00aeef" stroked="f" strokeweight="1pt">
                <v:textbox>
                  <w:txbxContent>
                    <w:p w14:paraId="7C2C9C3A" w14:textId="77777777" w:rsidR="00993FD7" w:rsidRPr="00842EE8" w:rsidRDefault="00993FD7" w:rsidP="00993FD7">
                      <w:pPr>
                        <w:rPr>
                          <w:b/>
                          <w:bCs/>
                          <w:szCs w:val="20"/>
                        </w:rPr>
                      </w:pPr>
                      <w:r w:rsidRPr="00842EE8">
                        <w:rPr>
                          <w:b/>
                          <w:bCs/>
                          <w:szCs w:val="20"/>
                        </w:rPr>
                        <w:t>TIP</w:t>
                      </w:r>
                    </w:p>
                    <w:p w14:paraId="4582B5AC" w14:textId="77777777" w:rsidR="003E24EC" w:rsidRPr="003E24EC" w:rsidRDefault="003E24EC" w:rsidP="00993FD7">
                      <w:pPr>
                        <w:rPr>
                          <w:sz w:val="10"/>
                          <w:szCs w:val="10"/>
                        </w:rPr>
                      </w:pPr>
                    </w:p>
                    <w:p w14:paraId="56726451" w14:textId="0BEE06AC" w:rsidR="00993FD7" w:rsidRPr="00842EE8" w:rsidRDefault="00993FD7" w:rsidP="00993FD7">
                      <w:pPr>
                        <w:rPr>
                          <w:szCs w:val="20"/>
                        </w:rPr>
                      </w:pPr>
                      <w:r w:rsidRPr="00842EE8">
                        <w:rPr>
                          <w:szCs w:val="20"/>
                        </w:rPr>
                        <w:t>Programmalijnen kun je indelen op verschillende manieren. Denk aan de volgende opties voor typen programmalijnen:</w:t>
                      </w:r>
                    </w:p>
                    <w:p w14:paraId="7D7F4C04" w14:textId="063E5CA2" w:rsidR="00993FD7" w:rsidRPr="00842EE8" w:rsidRDefault="00993FD7" w:rsidP="00842EE8">
                      <w:pPr>
                        <w:pStyle w:val="Lijstalinea"/>
                        <w:numPr>
                          <w:ilvl w:val="0"/>
                          <w:numId w:val="28"/>
                        </w:numPr>
                        <w:tabs>
                          <w:tab w:val="clear" w:pos="170"/>
                        </w:tabs>
                        <w:spacing w:line="276" w:lineRule="auto"/>
                        <w:rPr>
                          <w:szCs w:val="20"/>
                        </w:rPr>
                      </w:pPr>
                      <w:r w:rsidRPr="00842EE8">
                        <w:rPr>
                          <w:szCs w:val="20"/>
                        </w:rPr>
                        <w:t>(</w:t>
                      </w:r>
                      <w:r w:rsidR="00842EE8" w:rsidRPr="00842EE8">
                        <w:rPr>
                          <w:szCs w:val="20"/>
                        </w:rPr>
                        <w:t>Gemeente brede</w:t>
                      </w:r>
                      <w:r w:rsidRPr="00842EE8">
                        <w:rPr>
                          <w:szCs w:val="20"/>
                        </w:rPr>
                        <w:t>) ondersteunende activiteiten zoals een online energieloket en energiecoaches</w:t>
                      </w:r>
                    </w:p>
                    <w:p w14:paraId="1794386E" w14:textId="77777777" w:rsidR="00993FD7" w:rsidRPr="00842EE8" w:rsidRDefault="00993FD7" w:rsidP="00842EE8">
                      <w:pPr>
                        <w:pStyle w:val="BasistekstOvermorgen"/>
                        <w:numPr>
                          <w:ilvl w:val="0"/>
                          <w:numId w:val="28"/>
                        </w:numPr>
                        <w:spacing w:after="0"/>
                        <w:rPr>
                          <w:rFonts w:ascii="TheSans" w:eastAsiaTheme="minorHAnsi" w:hAnsi="TheSans" w:cs="Calibri"/>
                          <w:color w:val="auto"/>
                          <w:sz w:val="20"/>
                          <w:szCs w:val="20"/>
                          <w:lang w:eastAsia="en-US"/>
                        </w:rPr>
                      </w:pPr>
                      <w:r w:rsidRPr="00842EE8">
                        <w:rPr>
                          <w:rFonts w:ascii="TheSans" w:eastAsiaTheme="minorHAnsi" w:hAnsi="TheSans" w:cs="Calibri"/>
                          <w:color w:val="auto"/>
                          <w:sz w:val="20"/>
                          <w:szCs w:val="20"/>
                          <w:lang w:eastAsia="en-US"/>
                        </w:rPr>
                        <w:t>Doelgroepen, zoals DEFG-labels</w:t>
                      </w:r>
                    </w:p>
                    <w:p w14:paraId="2C459AEB" w14:textId="77777777" w:rsidR="00993FD7" w:rsidRPr="00842EE8" w:rsidRDefault="00993FD7" w:rsidP="00842EE8">
                      <w:pPr>
                        <w:pStyle w:val="BasistekstOvermorgen"/>
                        <w:numPr>
                          <w:ilvl w:val="0"/>
                          <w:numId w:val="28"/>
                        </w:numPr>
                        <w:spacing w:after="0"/>
                        <w:rPr>
                          <w:rFonts w:ascii="TheSans" w:eastAsiaTheme="minorHAnsi" w:hAnsi="TheSans" w:cs="Calibri"/>
                          <w:color w:val="auto"/>
                          <w:sz w:val="20"/>
                          <w:szCs w:val="20"/>
                          <w:lang w:eastAsia="en-US"/>
                        </w:rPr>
                      </w:pPr>
                      <w:r w:rsidRPr="00842EE8">
                        <w:rPr>
                          <w:rFonts w:ascii="TheSans" w:eastAsiaTheme="minorHAnsi" w:hAnsi="TheSans" w:cs="Calibri"/>
                          <w:color w:val="auto"/>
                          <w:sz w:val="20"/>
                          <w:szCs w:val="20"/>
                          <w:lang w:eastAsia="en-US"/>
                        </w:rPr>
                        <w:t>Specifieke gebieden, zoals Startwijken.</w:t>
                      </w:r>
                    </w:p>
                    <w:p w14:paraId="055503BD" w14:textId="77777777" w:rsidR="00993FD7" w:rsidRPr="002E13D3" w:rsidRDefault="00993FD7" w:rsidP="00842EE8">
                      <w:pPr>
                        <w:pStyle w:val="BasistekstOvermorgen"/>
                        <w:ind w:left="720"/>
                      </w:pPr>
                    </w:p>
                    <w:p w14:paraId="297D1F63" w14:textId="77777777" w:rsidR="00993FD7" w:rsidRDefault="00993FD7" w:rsidP="00993FD7"/>
                  </w:txbxContent>
                </v:textbox>
                <w10:wrap type="tight" anchorx="margin"/>
              </v:rect>
            </w:pict>
          </mc:Fallback>
        </mc:AlternateContent>
      </w:r>
      <w:r w:rsidR="00993FD7" w:rsidRPr="00862E71">
        <w:rPr>
          <w:color w:val="auto"/>
        </w:rPr>
        <w:t>Programmalijnen</w:t>
      </w:r>
      <w:bookmarkEnd w:id="7"/>
      <w:r w:rsidR="00993FD7" w:rsidRPr="00862E71">
        <w:rPr>
          <w:color w:val="auto"/>
        </w:rPr>
        <w:t xml:space="preserve"> </w:t>
      </w:r>
    </w:p>
    <w:p w14:paraId="225B52C3" w14:textId="77777777" w:rsidR="00993FD7" w:rsidRPr="00862E71" w:rsidRDefault="00993FD7" w:rsidP="004A5C96">
      <w:pPr>
        <w:pStyle w:val="Kop2"/>
        <w:numPr>
          <w:ilvl w:val="1"/>
          <w:numId w:val="29"/>
        </w:numPr>
        <w:rPr>
          <w:color w:val="auto"/>
        </w:rPr>
      </w:pPr>
      <w:r w:rsidRPr="00862E71">
        <w:rPr>
          <w:color w:val="auto"/>
        </w:rPr>
        <w:t>Koopwoningen met DEFG-labels</w:t>
      </w:r>
    </w:p>
    <w:p w14:paraId="2482B8F1" w14:textId="77777777" w:rsidR="00993FD7" w:rsidRPr="00862E71" w:rsidRDefault="00993FD7" w:rsidP="004A5C96">
      <w:pPr>
        <w:pStyle w:val="Kop2"/>
        <w:numPr>
          <w:ilvl w:val="1"/>
          <w:numId w:val="29"/>
        </w:numPr>
        <w:rPr>
          <w:color w:val="auto"/>
        </w:rPr>
      </w:pPr>
      <w:r w:rsidRPr="00862E71">
        <w:rPr>
          <w:color w:val="auto"/>
        </w:rPr>
        <w:t>Verhoogd risico op energiearmoede</w:t>
      </w:r>
    </w:p>
    <w:p w14:paraId="45FDAE92" w14:textId="77777777" w:rsidR="00993FD7" w:rsidRPr="00862E71" w:rsidRDefault="00993FD7" w:rsidP="004A5C96">
      <w:pPr>
        <w:pStyle w:val="Kop2"/>
        <w:numPr>
          <w:ilvl w:val="1"/>
          <w:numId w:val="29"/>
        </w:numPr>
        <w:rPr>
          <w:color w:val="auto"/>
        </w:rPr>
      </w:pPr>
      <w:r w:rsidRPr="00862E71">
        <w:rPr>
          <w:color w:val="auto"/>
        </w:rPr>
        <w:t>…</w:t>
      </w:r>
    </w:p>
    <w:p w14:paraId="301EF9A5" w14:textId="77777777" w:rsidR="00993FD7" w:rsidRPr="00862E71" w:rsidRDefault="00993FD7" w:rsidP="004A5C96">
      <w:pPr>
        <w:pStyle w:val="Kop2"/>
        <w:numPr>
          <w:ilvl w:val="1"/>
          <w:numId w:val="29"/>
        </w:numPr>
        <w:rPr>
          <w:color w:val="auto"/>
        </w:rPr>
      </w:pPr>
      <w:r w:rsidRPr="00862E71">
        <w:rPr>
          <w:color w:val="auto"/>
        </w:rPr>
        <w:t>…</w:t>
      </w:r>
    </w:p>
    <w:p w14:paraId="2F5C0A48" w14:textId="77777777" w:rsidR="00993FD7" w:rsidRPr="00862E71" w:rsidRDefault="00993FD7" w:rsidP="00993FD7">
      <w:r w:rsidRPr="00862E71">
        <w:rPr>
          <w:noProof/>
        </w:rPr>
        <mc:AlternateContent>
          <mc:Choice Requires="wps">
            <w:drawing>
              <wp:anchor distT="0" distB="0" distL="114300" distR="114300" simplePos="0" relativeHeight="251674624" behindDoc="1" locked="0" layoutInCell="1" allowOverlap="1" wp14:anchorId="22D76D9C" wp14:editId="16CE068A">
                <wp:simplePos x="0" y="0"/>
                <wp:positionH relativeFrom="column">
                  <wp:posOffset>0</wp:posOffset>
                </wp:positionH>
                <wp:positionV relativeFrom="paragraph">
                  <wp:posOffset>144989</wp:posOffset>
                </wp:positionV>
                <wp:extent cx="5551170" cy="1891665"/>
                <wp:effectExtent l="0" t="0" r="0" b="0"/>
                <wp:wrapTight wrapText="bothSides">
                  <wp:wrapPolygon edited="0">
                    <wp:start x="0" y="0"/>
                    <wp:lineTo x="0" y="21317"/>
                    <wp:lineTo x="21496" y="21317"/>
                    <wp:lineTo x="21496" y="0"/>
                    <wp:lineTo x="0" y="0"/>
                  </wp:wrapPolygon>
                </wp:wrapTight>
                <wp:docPr id="19" name="Rechthoek 19"/>
                <wp:cNvGraphicFramePr/>
                <a:graphic xmlns:a="http://schemas.openxmlformats.org/drawingml/2006/main">
                  <a:graphicData uri="http://schemas.microsoft.com/office/word/2010/wordprocessingShape">
                    <wps:wsp>
                      <wps:cNvSpPr/>
                      <wps:spPr>
                        <a:xfrm>
                          <a:off x="0" y="0"/>
                          <a:ext cx="5551170" cy="1891665"/>
                        </a:xfrm>
                        <a:prstGeom prst="rect">
                          <a:avLst/>
                        </a:prstGeom>
                        <a:solidFill>
                          <a:srgbClr val="00AE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F0AD14" w14:textId="4280625F" w:rsidR="00993FD7" w:rsidRDefault="00993FD7" w:rsidP="00993FD7">
                            <w:pPr>
                              <w:rPr>
                                <w:b/>
                                <w:bCs/>
                              </w:rPr>
                            </w:pPr>
                            <w:r w:rsidRPr="00247662">
                              <w:rPr>
                                <w:b/>
                                <w:bCs/>
                              </w:rPr>
                              <w:t>TIP</w:t>
                            </w:r>
                          </w:p>
                          <w:p w14:paraId="524ABD03" w14:textId="77777777" w:rsidR="003E24EC" w:rsidRPr="003E24EC" w:rsidRDefault="003E24EC" w:rsidP="00993FD7">
                            <w:pPr>
                              <w:rPr>
                                <w:b/>
                                <w:bCs/>
                                <w:sz w:val="10"/>
                                <w:szCs w:val="10"/>
                              </w:rPr>
                            </w:pPr>
                          </w:p>
                          <w:p w14:paraId="54C88DF0" w14:textId="77777777" w:rsidR="004A5C96" w:rsidRDefault="00993FD7" w:rsidP="00993FD7">
                            <w:r>
                              <w:rPr>
                                <w:rFonts w:hint="eastAsia"/>
                              </w:rPr>
                              <w:t xml:space="preserve">Over sommige activiteiten, zoals inkoopacties, is al </w:t>
                            </w:r>
                            <w:r>
                              <w:t>e.e.a.</w:t>
                            </w:r>
                            <w:r>
                              <w:rPr>
                                <w:rFonts w:hint="eastAsia"/>
                              </w:rPr>
                              <w:t xml:space="preserve"> bekend over de effectiviteit ervan. Toch is die informatie maar beperkt bruikbaar de komende jaren. Door de hoge energieprijzen is het aantal deelnemers aan activiteiten op veel plekken sterk gestegen</w:t>
                            </w:r>
                            <w:r>
                              <w:t xml:space="preserve"> en minder goed voorspelbaar</w:t>
                            </w:r>
                            <w:r>
                              <w:rPr>
                                <w:rFonts w:hint="eastAsia"/>
                              </w:rPr>
                              <w:t>. Ook is er minder ervaring met inkoopacties en andere activiteiten voor nieuwe doelgroepen, zoals woningeigenaren met financieringsproblemen.</w:t>
                            </w:r>
                          </w:p>
                          <w:p w14:paraId="6F2C8B5D" w14:textId="09A9DE79" w:rsidR="00993FD7" w:rsidRDefault="00993FD7" w:rsidP="00993FD7">
                            <w:r>
                              <w:rPr>
                                <w:rFonts w:hint="eastAsia"/>
                              </w:rPr>
                              <w:t xml:space="preserve"> </w:t>
                            </w:r>
                          </w:p>
                          <w:p w14:paraId="1AEB6A58" w14:textId="77777777" w:rsidR="00993FD7" w:rsidRDefault="00993FD7" w:rsidP="00993FD7">
                            <w:r>
                              <w:rPr>
                                <w:rFonts w:hint="eastAsia"/>
                              </w:rPr>
                              <w:t>Dus: zet in je programma in op leren en bijsturen van activiteiten, en communiceer dit ook duidelijk met college, raad, partners en inwoners. Hierdoor is voor iedereen duidelijk dat zo wordt gewerkt, en voorkom je problemen op het moment dat activiteiten minder effectief blijken en/of moeten worden aangepast.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76D9C" id="Rechthoek 19" o:spid="_x0000_s1033" style="position:absolute;margin-left:0;margin-top:11.4pt;width:437.1pt;height:14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" fillcolor="#00aeef" stroked="f" strokeweight="1pt">
                <v:textbox>
                  <w:txbxContent>
                    <w:p w14:paraId="1FF0AD14" w14:textId="4280625F" w:rsidR="00993FD7" w:rsidRDefault="00993FD7" w:rsidP="00993FD7">
                      <w:pPr>
                        <w:rPr>
                          <w:b/>
                          <w:bCs/>
                        </w:rPr>
                      </w:pPr>
                      <w:r w:rsidRPr="00247662">
                        <w:rPr>
                          <w:b/>
                          <w:bCs/>
                        </w:rPr>
                        <w:t>TIP</w:t>
                      </w:r>
                    </w:p>
                    <w:p w14:paraId="524ABD03" w14:textId="77777777" w:rsidR="003E24EC" w:rsidRPr="003E24EC" w:rsidRDefault="003E24EC" w:rsidP="00993FD7">
                      <w:pPr>
                        <w:rPr>
                          <w:b/>
                          <w:bCs/>
                          <w:sz w:val="10"/>
                          <w:szCs w:val="10"/>
                        </w:rPr>
                      </w:pPr>
                    </w:p>
                    <w:p w14:paraId="54C88DF0" w14:textId="77777777" w:rsidR="004A5C96" w:rsidRDefault="00993FD7" w:rsidP="00993FD7">
                      <w:r>
                        <w:rPr>
                          <w:rFonts w:hint="eastAsia"/>
                        </w:rPr>
                        <w:t xml:space="preserve">Over sommige activiteiten, zoals inkoopacties, is al </w:t>
                      </w:r>
                      <w:r>
                        <w:t>e.e.a.</w:t>
                      </w:r>
                      <w:r>
                        <w:rPr>
                          <w:rFonts w:hint="eastAsia"/>
                        </w:rPr>
                        <w:t xml:space="preserve"> bekend over de effectiviteit ervan. Toch is die informatie maar beperkt bruikbaar de komende jaren. Door de hoge energieprijzen is het aantal deelnemers aan activiteiten op veel plekken sterk gestegen</w:t>
                      </w:r>
                      <w:r>
                        <w:t xml:space="preserve"> en minder goed voorspelbaar</w:t>
                      </w:r>
                      <w:r>
                        <w:rPr>
                          <w:rFonts w:hint="eastAsia"/>
                        </w:rPr>
                        <w:t>. Ook is er minder ervaring met inkoopacties en andere activiteiten voor nieuwe doelgroepen, zoals woningeigenaren met financieringsproblemen.</w:t>
                      </w:r>
                    </w:p>
                    <w:p w14:paraId="6F2C8B5D" w14:textId="09A9DE79" w:rsidR="00993FD7" w:rsidRDefault="00993FD7" w:rsidP="00993FD7">
                      <w:r>
                        <w:rPr>
                          <w:rFonts w:hint="eastAsia"/>
                        </w:rPr>
                        <w:t xml:space="preserve"> </w:t>
                      </w:r>
                    </w:p>
                    <w:p w14:paraId="1AEB6A58" w14:textId="77777777" w:rsidR="00993FD7" w:rsidRDefault="00993FD7" w:rsidP="00993FD7">
                      <w:r>
                        <w:rPr>
                          <w:rFonts w:hint="eastAsia"/>
                        </w:rPr>
                        <w:t>Dus: zet in je programma in op leren en bijsturen van activiteiten, en communiceer dit ook duidelijk met college, raad, partners en inwoners. Hierdoor is voor iedereen duidelijk dat zo wordt gewerkt, en voorkom je problemen op het moment dat activiteiten minder effectief blijken en/of moeten worden aangepast.</w:t>
                      </w:r>
                    </w:p>
                  </w:txbxContent>
                </v:textbox>
                <w10:wrap type="tight"/>
              </v:rect>
            </w:pict>
          </mc:Fallback>
        </mc:AlternateContent>
      </w:r>
    </w:p>
    <w:p w14:paraId="79032FBD" w14:textId="5B09E136" w:rsidR="00993FD7" w:rsidRPr="00862E71" w:rsidRDefault="004A5C96" w:rsidP="00A80AE5">
      <w:pPr>
        <w:pStyle w:val="Kop1"/>
        <w:numPr>
          <w:ilvl w:val="0"/>
          <w:numId w:val="29"/>
        </w:numPr>
        <w:rPr>
          <w:color w:val="auto"/>
        </w:rPr>
      </w:pPr>
      <w:bookmarkStart w:id="8" w:name="_Toc124166872"/>
      <w:r w:rsidRPr="00862E71">
        <w:rPr>
          <w:noProof/>
          <w:color w:val="auto"/>
        </w:rPr>
        <w:lastRenderedPageBreak/>
        <mc:AlternateContent>
          <mc:Choice Requires="wps">
            <w:drawing>
              <wp:anchor distT="0" distB="0" distL="114300" distR="114300" simplePos="0" relativeHeight="251675648" behindDoc="1" locked="0" layoutInCell="1" allowOverlap="1" wp14:anchorId="0F893107" wp14:editId="78DD8830">
                <wp:simplePos x="0" y="0"/>
                <wp:positionH relativeFrom="column">
                  <wp:posOffset>2540</wp:posOffset>
                </wp:positionH>
                <wp:positionV relativeFrom="paragraph">
                  <wp:posOffset>951303</wp:posOffset>
                </wp:positionV>
                <wp:extent cx="5551170" cy="1123950"/>
                <wp:effectExtent l="0" t="0" r="0" b="0"/>
                <wp:wrapTight wrapText="bothSides">
                  <wp:wrapPolygon edited="0">
                    <wp:start x="0" y="0"/>
                    <wp:lineTo x="0" y="21234"/>
                    <wp:lineTo x="21496" y="21234"/>
                    <wp:lineTo x="21496" y="0"/>
                    <wp:lineTo x="0" y="0"/>
                  </wp:wrapPolygon>
                </wp:wrapTight>
                <wp:docPr id="20" name="Rechthoek 20"/>
                <wp:cNvGraphicFramePr/>
                <a:graphic xmlns:a="http://schemas.openxmlformats.org/drawingml/2006/main">
                  <a:graphicData uri="http://schemas.microsoft.com/office/word/2010/wordprocessingShape">
                    <wps:wsp>
                      <wps:cNvSpPr/>
                      <wps:spPr>
                        <a:xfrm>
                          <a:off x="0" y="0"/>
                          <a:ext cx="5551170" cy="1123950"/>
                        </a:xfrm>
                        <a:prstGeom prst="rect">
                          <a:avLst/>
                        </a:prstGeom>
                        <a:solidFill>
                          <a:srgbClr val="00AE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57B52B" w14:textId="77777777" w:rsidR="00993FD7" w:rsidRPr="007F6B4C" w:rsidRDefault="00993FD7" w:rsidP="00993FD7">
                            <w:pPr>
                              <w:rPr>
                                <w:b/>
                                <w:bCs/>
                              </w:rPr>
                            </w:pPr>
                            <w:r w:rsidRPr="007F6B4C">
                              <w:rPr>
                                <w:b/>
                                <w:bCs/>
                              </w:rPr>
                              <w:t>TIP</w:t>
                            </w:r>
                          </w:p>
                          <w:p w14:paraId="43CE0BDC" w14:textId="77777777" w:rsidR="00993FD7" w:rsidRDefault="00993FD7" w:rsidP="00993FD7">
                            <w:r>
                              <w:t xml:space="preserve">Door de hoge landelijke en lokale ambities zullen veel gemeenten een hele reeks activiteiten willen uitvoeren. Dat maakt het extra belangrijk om tijdig in kaart te brengen welke interne en externe samenwerking nodig is, en deze samenwerking vroeg in het proces te organiseren. </w:t>
                            </w:r>
                            <w:r>
                              <w:rPr>
                                <w:rFonts w:hint="eastAsia"/>
                              </w:rPr>
                              <w:t>Z</w:t>
                            </w:r>
                            <w:r>
                              <w:t>ie ook capaciteit.</w:t>
                            </w:r>
                          </w:p>
                          <w:p w14:paraId="52A9DD93" w14:textId="77777777" w:rsidR="00993FD7" w:rsidRDefault="00993FD7" w:rsidP="00993FD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93107" id="Rechthoek 20" o:spid="_x0000_s1034" style="position:absolute;left:0;text-align:left;margin-left:.2pt;margin-top:74.9pt;width:437.1pt;height:8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" fillcolor="#00aeef" stroked="f" strokeweight="1pt">
                <v:textbox>
                  <w:txbxContent>
                    <w:p w14:paraId="5457B52B" w14:textId="77777777" w:rsidR="00993FD7" w:rsidRPr="007F6B4C" w:rsidRDefault="00993FD7" w:rsidP="00993FD7">
                      <w:pPr>
                        <w:rPr>
                          <w:b/>
                          <w:bCs/>
                        </w:rPr>
                      </w:pPr>
                      <w:r w:rsidRPr="007F6B4C">
                        <w:rPr>
                          <w:b/>
                          <w:bCs/>
                        </w:rPr>
                        <w:t>TIP</w:t>
                      </w:r>
                    </w:p>
                    <w:p w14:paraId="43CE0BDC" w14:textId="77777777" w:rsidR="00993FD7" w:rsidRDefault="00993FD7" w:rsidP="00993FD7">
                      <w:r>
                        <w:t xml:space="preserve">Door de hoge landelijke en lokale ambities zullen veel gemeenten een hele reeks activiteiten willen uitvoeren. Dat maakt het extra belangrijk om tijdig in kaart te brengen welke interne en externe samenwerking nodig is, en deze samenwerking vroeg in het proces te organiseren. </w:t>
                      </w:r>
                      <w:r>
                        <w:rPr>
                          <w:rFonts w:hint="eastAsia"/>
                        </w:rPr>
                        <w:t>Z</w:t>
                      </w:r>
                      <w:r>
                        <w:t>ie ook capaciteit.</w:t>
                      </w:r>
                    </w:p>
                    <w:p w14:paraId="52A9DD93" w14:textId="77777777" w:rsidR="00993FD7" w:rsidRDefault="00993FD7" w:rsidP="00993FD7"/>
                  </w:txbxContent>
                </v:textbox>
                <w10:wrap type="tight"/>
              </v:rect>
            </w:pict>
          </mc:Fallback>
        </mc:AlternateContent>
      </w:r>
      <w:r w:rsidR="00993FD7" w:rsidRPr="00862E71">
        <w:rPr>
          <w:color w:val="auto"/>
        </w:rPr>
        <w:t>Organisatie</w:t>
      </w:r>
      <w:bookmarkEnd w:id="8"/>
    </w:p>
    <w:p w14:paraId="0A4B5FB9" w14:textId="6E0BF02D" w:rsidR="00993FD7" w:rsidRPr="00862E71" w:rsidRDefault="00993FD7" w:rsidP="00993FD7"/>
    <w:p w14:paraId="08A3EBA4" w14:textId="77777777" w:rsidR="00993FD7" w:rsidRPr="00862E71" w:rsidRDefault="00993FD7" w:rsidP="00993FD7">
      <w:pPr>
        <w:rPr>
          <w:highlight w:val="yellow"/>
        </w:rPr>
      </w:pPr>
    </w:p>
    <w:p w14:paraId="1393A53C" w14:textId="77777777" w:rsidR="00993FD7" w:rsidRPr="00862E71" w:rsidRDefault="00993FD7" w:rsidP="00993FD7">
      <w:pPr>
        <w:rPr>
          <w:highlight w:val="yellow"/>
        </w:rPr>
      </w:pPr>
    </w:p>
    <w:p w14:paraId="22369A2F" w14:textId="77777777" w:rsidR="00993FD7" w:rsidRPr="00862E71" w:rsidRDefault="00993FD7" w:rsidP="00993FD7">
      <w:pPr>
        <w:rPr>
          <w:highlight w:val="yellow"/>
        </w:rPr>
      </w:pPr>
    </w:p>
    <w:p w14:paraId="53854111" w14:textId="77777777" w:rsidR="00993FD7" w:rsidRPr="00862E71" w:rsidRDefault="00993FD7" w:rsidP="004A5C96">
      <w:pPr>
        <w:pStyle w:val="Kop2"/>
        <w:numPr>
          <w:ilvl w:val="1"/>
          <w:numId w:val="29"/>
        </w:numPr>
        <w:rPr>
          <w:color w:val="auto"/>
        </w:rPr>
      </w:pPr>
      <w:r w:rsidRPr="00862E71">
        <w:rPr>
          <w:color w:val="auto"/>
        </w:rPr>
        <w:t>Gemeentelijke organisatie</w:t>
      </w:r>
    </w:p>
    <w:p w14:paraId="3A1E17FF" w14:textId="77777777" w:rsidR="00993FD7" w:rsidRPr="00862E71" w:rsidRDefault="00993FD7" w:rsidP="00993FD7">
      <w:r w:rsidRPr="00862E71">
        <w:t>Onderdeel van de beweging voor energiebesparing is de gemeentelijke organisatie. Deze bestaat ten eerste uit sturing op de uitvoering van het programma: budget bewaken, afstemming met de lijnorganisatie, personeelsinzet en dergelijke.</w:t>
      </w:r>
    </w:p>
    <w:p w14:paraId="2F8B5DEA" w14:textId="77777777" w:rsidR="00993FD7" w:rsidRPr="00862E71" w:rsidRDefault="00993FD7" w:rsidP="00732783">
      <w:pPr>
        <w:pStyle w:val="Kop3"/>
        <w:numPr>
          <w:ilvl w:val="2"/>
          <w:numId w:val="29"/>
        </w:numPr>
        <w:rPr>
          <w:color w:val="auto"/>
        </w:rPr>
      </w:pPr>
      <w:r w:rsidRPr="00862E71">
        <w:rPr>
          <w:color w:val="auto"/>
        </w:rPr>
        <w:t>Projectleiding</w:t>
      </w:r>
    </w:p>
    <w:p w14:paraId="109EB067" w14:textId="77777777" w:rsidR="00993FD7" w:rsidRPr="00862E71" w:rsidRDefault="00993FD7" w:rsidP="00732783">
      <w:pPr>
        <w:pStyle w:val="Kop3"/>
        <w:numPr>
          <w:ilvl w:val="2"/>
          <w:numId w:val="29"/>
        </w:numPr>
        <w:rPr>
          <w:color w:val="auto"/>
        </w:rPr>
      </w:pPr>
      <w:r w:rsidRPr="00862E71">
        <w:rPr>
          <w:color w:val="auto"/>
        </w:rPr>
        <w:t>Fysieke en digitale hulpmiddelen</w:t>
      </w:r>
    </w:p>
    <w:p w14:paraId="32E22374" w14:textId="77777777" w:rsidR="00993FD7" w:rsidRPr="00862E71" w:rsidRDefault="00993FD7" w:rsidP="00732783">
      <w:pPr>
        <w:pStyle w:val="Kop3"/>
        <w:numPr>
          <w:ilvl w:val="2"/>
          <w:numId w:val="29"/>
        </w:numPr>
        <w:rPr>
          <w:color w:val="auto"/>
        </w:rPr>
      </w:pPr>
      <w:r w:rsidRPr="00862E71">
        <w:rPr>
          <w:color w:val="auto"/>
        </w:rPr>
        <w:t>Interne en externe stakeholders</w:t>
      </w:r>
    </w:p>
    <w:p w14:paraId="2876F049" w14:textId="77777777" w:rsidR="00993FD7" w:rsidRPr="00862E71" w:rsidRDefault="00993FD7" w:rsidP="00993FD7"/>
    <w:tbl>
      <w:tblPr>
        <w:tblStyle w:val="Rastertabel1licht"/>
        <w:tblW w:w="9054" w:type="dxa"/>
        <w:tblLayout w:type="fixed"/>
        <w:tblLook w:val="04A0" w:firstRow="1" w:lastRow="0" w:firstColumn="1" w:lastColumn="0" w:noHBand="0" w:noVBand="1"/>
      </w:tblPr>
      <w:tblGrid>
        <w:gridCol w:w="550"/>
        <w:gridCol w:w="3494"/>
        <w:gridCol w:w="2209"/>
        <w:gridCol w:w="2801"/>
      </w:tblGrid>
      <w:tr w:rsidR="00862E71" w:rsidRPr="00862E71" w14:paraId="4F6A3CA2" w14:textId="77777777" w:rsidTr="00D372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single" w:sz="4" w:space="0" w:color="auto"/>
              <w:left w:val="single" w:sz="4" w:space="0" w:color="auto"/>
              <w:bottom w:val="single" w:sz="4" w:space="0" w:color="auto"/>
            </w:tcBorders>
          </w:tcPr>
          <w:p w14:paraId="75ECDD82" w14:textId="77777777" w:rsidR="00993FD7" w:rsidRPr="00862E71" w:rsidRDefault="00993FD7" w:rsidP="00D37262">
            <w:pPr>
              <w:rPr>
                <w:sz w:val="18"/>
                <w:szCs w:val="20"/>
              </w:rPr>
            </w:pPr>
            <w:r w:rsidRPr="00862E71">
              <w:rPr>
                <w:sz w:val="18"/>
                <w:szCs w:val="20"/>
              </w:rPr>
              <w:t>Nr.</w:t>
            </w:r>
          </w:p>
        </w:tc>
        <w:tc>
          <w:tcPr>
            <w:tcW w:w="3494" w:type="dxa"/>
            <w:tcBorders>
              <w:top w:val="single" w:sz="4" w:space="0" w:color="auto"/>
              <w:bottom w:val="single" w:sz="4" w:space="0" w:color="auto"/>
            </w:tcBorders>
          </w:tcPr>
          <w:p w14:paraId="1AFABEE3" w14:textId="77777777" w:rsidR="00993FD7" w:rsidRPr="00862E71" w:rsidRDefault="00993FD7" w:rsidP="00D37262">
            <w:pPr>
              <w:cnfStyle w:val="100000000000" w:firstRow="1" w:lastRow="0" w:firstColumn="0" w:lastColumn="0" w:oddVBand="0" w:evenVBand="0" w:oddHBand="0" w:evenHBand="0" w:firstRowFirstColumn="0" w:firstRowLastColumn="0" w:lastRowFirstColumn="0" w:lastRowLastColumn="0"/>
              <w:rPr>
                <w:sz w:val="18"/>
                <w:szCs w:val="20"/>
              </w:rPr>
            </w:pPr>
            <w:r w:rsidRPr="00862E71">
              <w:rPr>
                <w:sz w:val="18"/>
                <w:szCs w:val="20"/>
              </w:rPr>
              <w:t xml:space="preserve">Programmalijn A: </w:t>
            </w:r>
            <w:r w:rsidRPr="00862E71">
              <w:rPr>
                <w:i/>
                <w:iCs/>
                <w:sz w:val="18"/>
                <w:szCs w:val="20"/>
              </w:rPr>
              <w:t>bijv. Energiearmoede</w:t>
            </w:r>
          </w:p>
        </w:tc>
        <w:tc>
          <w:tcPr>
            <w:tcW w:w="2209" w:type="dxa"/>
            <w:tcBorders>
              <w:top w:val="single" w:sz="4" w:space="0" w:color="auto"/>
              <w:bottom w:val="single" w:sz="4" w:space="0" w:color="auto"/>
            </w:tcBorders>
          </w:tcPr>
          <w:p w14:paraId="2079CB48" w14:textId="77777777" w:rsidR="00993FD7" w:rsidRPr="00862E71" w:rsidRDefault="00993FD7" w:rsidP="00D37262">
            <w:pPr>
              <w:cnfStyle w:val="100000000000" w:firstRow="1" w:lastRow="0" w:firstColumn="0" w:lastColumn="0" w:oddVBand="0" w:evenVBand="0" w:oddHBand="0" w:evenHBand="0" w:firstRowFirstColumn="0" w:firstRowLastColumn="0" w:lastRowFirstColumn="0" w:lastRowLastColumn="0"/>
              <w:rPr>
                <w:sz w:val="18"/>
                <w:szCs w:val="20"/>
              </w:rPr>
            </w:pPr>
            <w:r w:rsidRPr="00862E71">
              <w:rPr>
                <w:sz w:val="18"/>
                <w:szCs w:val="20"/>
              </w:rPr>
              <w:t>Intern te betrekken</w:t>
            </w:r>
          </w:p>
        </w:tc>
        <w:tc>
          <w:tcPr>
            <w:tcW w:w="2801" w:type="dxa"/>
            <w:tcBorders>
              <w:top w:val="single" w:sz="4" w:space="0" w:color="auto"/>
              <w:bottom w:val="single" w:sz="4" w:space="0" w:color="auto"/>
              <w:right w:val="single" w:sz="4" w:space="0" w:color="auto"/>
            </w:tcBorders>
          </w:tcPr>
          <w:p w14:paraId="7B784133" w14:textId="77777777" w:rsidR="00993FD7" w:rsidRPr="00862E71" w:rsidRDefault="00993FD7" w:rsidP="00D37262">
            <w:pPr>
              <w:cnfStyle w:val="100000000000" w:firstRow="1" w:lastRow="0" w:firstColumn="0" w:lastColumn="0" w:oddVBand="0" w:evenVBand="0" w:oddHBand="0" w:evenHBand="0" w:firstRowFirstColumn="0" w:firstRowLastColumn="0" w:lastRowFirstColumn="0" w:lastRowLastColumn="0"/>
              <w:rPr>
                <w:sz w:val="18"/>
                <w:szCs w:val="20"/>
              </w:rPr>
            </w:pPr>
            <w:r w:rsidRPr="00862E71">
              <w:rPr>
                <w:sz w:val="18"/>
                <w:szCs w:val="20"/>
              </w:rPr>
              <w:t>Extern te betrekken</w:t>
            </w:r>
          </w:p>
        </w:tc>
      </w:tr>
      <w:tr w:rsidR="00862E71" w:rsidRPr="00862E71" w14:paraId="6AFA43CF" w14:textId="77777777" w:rsidTr="00D37262">
        <w:tc>
          <w:tcPr>
            <w:cnfStyle w:val="001000000000" w:firstRow="0" w:lastRow="0" w:firstColumn="1" w:lastColumn="0" w:oddVBand="0" w:evenVBand="0" w:oddHBand="0" w:evenHBand="0" w:firstRowFirstColumn="0" w:firstRowLastColumn="0" w:lastRowFirstColumn="0" w:lastRowLastColumn="0"/>
            <w:tcW w:w="550" w:type="dxa"/>
            <w:tcBorders>
              <w:top w:val="single" w:sz="4" w:space="0" w:color="auto"/>
              <w:left w:val="single" w:sz="4" w:space="0" w:color="auto"/>
            </w:tcBorders>
          </w:tcPr>
          <w:p w14:paraId="39A4FD7A" w14:textId="77777777" w:rsidR="00993FD7" w:rsidRPr="00862E71" w:rsidRDefault="00993FD7" w:rsidP="00D37262">
            <w:pPr>
              <w:rPr>
                <w:sz w:val="18"/>
                <w:szCs w:val="20"/>
              </w:rPr>
            </w:pPr>
            <w:r w:rsidRPr="00862E71">
              <w:rPr>
                <w:b w:val="0"/>
                <w:sz w:val="18"/>
                <w:szCs w:val="20"/>
              </w:rPr>
              <w:t>A-1</w:t>
            </w:r>
          </w:p>
        </w:tc>
        <w:tc>
          <w:tcPr>
            <w:tcW w:w="3494" w:type="dxa"/>
            <w:tcBorders>
              <w:top w:val="single" w:sz="4" w:space="0" w:color="auto"/>
            </w:tcBorders>
          </w:tcPr>
          <w:p w14:paraId="099CF702" w14:textId="77777777" w:rsidR="00993FD7" w:rsidRPr="00862E71" w:rsidRDefault="00993FD7" w:rsidP="00993FD7">
            <w:pPr>
              <w:numPr>
                <w:ilvl w:val="0"/>
                <w:numId w:val="2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sz w:val="18"/>
                <w:szCs w:val="20"/>
              </w:rPr>
            </w:pPr>
            <w:r w:rsidRPr="00862E71">
              <w:rPr>
                <w:i/>
                <w:iCs/>
                <w:sz w:val="18"/>
                <w:szCs w:val="20"/>
              </w:rPr>
              <w:t>Huis- aan huis aanpak met inzet van energiecoaches</w:t>
            </w:r>
          </w:p>
        </w:tc>
        <w:tc>
          <w:tcPr>
            <w:tcW w:w="2209" w:type="dxa"/>
            <w:tcBorders>
              <w:top w:val="single" w:sz="4" w:space="0" w:color="auto"/>
            </w:tcBorders>
          </w:tcPr>
          <w:p w14:paraId="65BCB85A"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r w:rsidRPr="00862E71">
              <w:rPr>
                <w:i/>
                <w:iCs/>
                <w:sz w:val="18"/>
                <w:szCs w:val="20"/>
              </w:rPr>
              <w:t>Adviseur inkoop</w:t>
            </w:r>
          </w:p>
          <w:p w14:paraId="13F9507B"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r w:rsidRPr="00862E71">
              <w:rPr>
                <w:i/>
                <w:iCs/>
                <w:sz w:val="18"/>
                <w:szCs w:val="20"/>
              </w:rPr>
              <w:t>Communicatie</w:t>
            </w:r>
          </w:p>
          <w:p w14:paraId="5E9134DB"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r w:rsidRPr="00862E71">
              <w:rPr>
                <w:i/>
                <w:iCs/>
                <w:sz w:val="18"/>
                <w:szCs w:val="20"/>
              </w:rPr>
              <w:t>Beleidsadviseur sociaal domein</w:t>
            </w:r>
          </w:p>
          <w:p w14:paraId="03A59BEA"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r w:rsidRPr="00862E71">
              <w:rPr>
                <w:i/>
                <w:iCs/>
                <w:sz w:val="18"/>
                <w:szCs w:val="20"/>
              </w:rPr>
              <w:t>Klantcontactcentrum</w:t>
            </w:r>
          </w:p>
          <w:p w14:paraId="035B1822"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r w:rsidRPr="00862E71">
              <w:rPr>
                <w:i/>
                <w:iCs/>
                <w:sz w:val="18"/>
                <w:szCs w:val="20"/>
              </w:rPr>
              <w:t>Specialist verantwoording</w:t>
            </w:r>
          </w:p>
          <w:p w14:paraId="58B985B3"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r w:rsidRPr="00862E71">
              <w:rPr>
                <w:i/>
                <w:iCs/>
                <w:sz w:val="18"/>
                <w:szCs w:val="20"/>
              </w:rPr>
              <w:t>Juridische zaken</w:t>
            </w:r>
          </w:p>
        </w:tc>
        <w:tc>
          <w:tcPr>
            <w:tcW w:w="2801" w:type="dxa"/>
            <w:tcBorders>
              <w:top w:val="single" w:sz="4" w:space="0" w:color="auto"/>
              <w:right w:val="single" w:sz="4" w:space="0" w:color="auto"/>
            </w:tcBorders>
          </w:tcPr>
          <w:p w14:paraId="604B0A74"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r w:rsidRPr="00862E71">
              <w:rPr>
                <w:i/>
                <w:iCs/>
                <w:sz w:val="18"/>
                <w:szCs w:val="20"/>
              </w:rPr>
              <w:t>Welzijnsorganisatie</w:t>
            </w:r>
          </w:p>
          <w:p w14:paraId="39DCE998" w14:textId="1031294B"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r w:rsidRPr="00862E71">
              <w:rPr>
                <w:i/>
                <w:iCs/>
                <w:sz w:val="18"/>
                <w:szCs w:val="20"/>
              </w:rPr>
              <w:t>Energiecoöp</w:t>
            </w:r>
            <w:r w:rsidR="00732783" w:rsidRPr="00862E71">
              <w:rPr>
                <w:i/>
                <w:iCs/>
                <w:sz w:val="18"/>
                <w:szCs w:val="20"/>
              </w:rPr>
              <w:t>e</w:t>
            </w:r>
            <w:r w:rsidRPr="00862E71">
              <w:rPr>
                <w:i/>
                <w:iCs/>
                <w:sz w:val="18"/>
                <w:szCs w:val="20"/>
              </w:rPr>
              <w:t>ratie</w:t>
            </w:r>
          </w:p>
        </w:tc>
      </w:tr>
      <w:tr w:rsidR="00862E71" w:rsidRPr="00862E71" w14:paraId="23B7FDB4" w14:textId="77777777" w:rsidTr="00D37262">
        <w:tc>
          <w:tcPr>
            <w:cnfStyle w:val="001000000000" w:firstRow="0" w:lastRow="0" w:firstColumn="1" w:lastColumn="0" w:oddVBand="0" w:evenVBand="0" w:oddHBand="0" w:evenHBand="0" w:firstRowFirstColumn="0" w:firstRowLastColumn="0" w:lastRowFirstColumn="0" w:lastRowLastColumn="0"/>
            <w:tcW w:w="550" w:type="dxa"/>
            <w:tcBorders>
              <w:left w:val="single" w:sz="4" w:space="0" w:color="auto"/>
            </w:tcBorders>
          </w:tcPr>
          <w:p w14:paraId="1E084301" w14:textId="77777777" w:rsidR="00993FD7" w:rsidRPr="00862E71" w:rsidRDefault="00993FD7" w:rsidP="00D37262">
            <w:pPr>
              <w:rPr>
                <w:sz w:val="18"/>
                <w:szCs w:val="20"/>
              </w:rPr>
            </w:pPr>
            <w:r w:rsidRPr="00862E71">
              <w:rPr>
                <w:b w:val="0"/>
                <w:sz w:val="18"/>
                <w:szCs w:val="20"/>
              </w:rPr>
              <w:t>A-2</w:t>
            </w:r>
          </w:p>
        </w:tc>
        <w:tc>
          <w:tcPr>
            <w:tcW w:w="3494" w:type="dxa"/>
          </w:tcPr>
          <w:p w14:paraId="3DFF38EF" w14:textId="77777777" w:rsidR="00993FD7" w:rsidRPr="00862E71" w:rsidRDefault="00993FD7" w:rsidP="00993FD7">
            <w:pPr>
              <w:numPr>
                <w:ilvl w:val="0"/>
                <w:numId w:val="23"/>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18"/>
                <w:szCs w:val="20"/>
              </w:rPr>
            </w:pPr>
            <w:r w:rsidRPr="00862E71">
              <w:rPr>
                <w:sz w:val="18"/>
                <w:szCs w:val="20"/>
              </w:rPr>
              <w:t>Mobiel energieloket in de wijk</w:t>
            </w:r>
          </w:p>
        </w:tc>
        <w:tc>
          <w:tcPr>
            <w:tcW w:w="2209" w:type="dxa"/>
          </w:tcPr>
          <w:p w14:paraId="0337EBD0"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c>
          <w:tcPr>
            <w:tcW w:w="2801" w:type="dxa"/>
            <w:tcBorders>
              <w:right w:val="single" w:sz="4" w:space="0" w:color="auto"/>
            </w:tcBorders>
          </w:tcPr>
          <w:p w14:paraId="135E4CE1"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r>
      <w:tr w:rsidR="00862E71" w:rsidRPr="00862E71" w14:paraId="7A903316" w14:textId="77777777" w:rsidTr="00D37262">
        <w:tc>
          <w:tcPr>
            <w:cnfStyle w:val="001000000000" w:firstRow="0" w:lastRow="0" w:firstColumn="1" w:lastColumn="0" w:oddVBand="0" w:evenVBand="0" w:oddHBand="0" w:evenHBand="0" w:firstRowFirstColumn="0" w:firstRowLastColumn="0" w:lastRowFirstColumn="0" w:lastRowLastColumn="0"/>
            <w:tcW w:w="550" w:type="dxa"/>
            <w:tcBorders>
              <w:left w:val="single" w:sz="4" w:space="0" w:color="auto"/>
            </w:tcBorders>
          </w:tcPr>
          <w:p w14:paraId="648CA214" w14:textId="77777777" w:rsidR="00993FD7" w:rsidRPr="00862E71" w:rsidRDefault="00993FD7" w:rsidP="00D37262">
            <w:pPr>
              <w:rPr>
                <w:sz w:val="18"/>
                <w:szCs w:val="20"/>
              </w:rPr>
            </w:pPr>
            <w:r w:rsidRPr="00862E71">
              <w:rPr>
                <w:b w:val="0"/>
                <w:sz w:val="18"/>
                <w:szCs w:val="20"/>
              </w:rPr>
              <w:t>A-3</w:t>
            </w:r>
          </w:p>
        </w:tc>
        <w:tc>
          <w:tcPr>
            <w:tcW w:w="3494" w:type="dxa"/>
          </w:tcPr>
          <w:p w14:paraId="0232C23F" w14:textId="77777777" w:rsidR="00993FD7" w:rsidRPr="00862E71" w:rsidRDefault="00993FD7" w:rsidP="00993FD7">
            <w:pPr>
              <w:numPr>
                <w:ilvl w:val="0"/>
                <w:numId w:val="22"/>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18"/>
                <w:szCs w:val="20"/>
              </w:rPr>
            </w:pPr>
          </w:p>
        </w:tc>
        <w:tc>
          <w:tcPr>
            <w:tcW w:w="2209" w:type="dxa"/>
          </w:tcPr>
          <w:p w14:paraId="70528A5B"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c>
          <w:tcPr>
            <w:tcW w:w="2801" w:type="dxa"/>
            <w:tcBorders>
              <w:right w:val="single" w:sz="4" w:space="0" w:color="auto"/>
            </w:tcBorders>
          </w:tcPr>
          <w:p w14:paraId="2992A9FE"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r>
      <w:tr w:rsidR="00862E71" w:rsidRPr="00862E71" w14:paraId="2C5EBFD8" w14:textId="77777777" w:rsidTr="00D37262">
        <w:tc>
          <w:tcPr>
            <w:cnfStyle w:val="001000000000" w:firstRow="0" w:lastRow="0" w:firstColumn="1" w:lastColumn="0" w:oddVBand="0" w:evenVBand="0" w:oddHBand="0" w:evenHBand="0" w:firstRowFirstColumn="0" w:firstRowLastColumn="0" w:lastRowFirstColumn="0" w:lastRowLastColumn="0"/>
            <w:tcW w:w="550" w:type="dxa"/>
            <w:tcBorders>
              <w:left w:val="single" w:sz="4" w:space="0" w:color="auto"/>
              <w:bottom w:val="single" w:sz="4" w:space="0" w:color="999999" w:themeColor="text1" w:themeTint="66"/>
            </w:tcBorders>
          </w:tcPr>
          <w:p w14:paraId="0904CD94" w14:textId="77777777" w:rsidR="00993FD7" w:rsidRPr="00862E71" w:rsidRDefault="00993FD7" w:rsidP="00D37262">
            <w:pPr>
              <w:rPr>
                <w:sz w:val="18"/>
                <w:szCs w:val="20"/>
              </w:rPr>
            </w:pPr>
            <w:r w:rsidRPr="00862E71">
              <w:rPr>
                <w:b w:val="0"/>
                <w:sz w:val="18"/>
                <w:szCs w:val="20"/>
              </w:rPr>
              <w:t>A-4</w:t>
            </w:r>
          </w:p>
        </w:tc>
        <w:tc>
          <w:tcPr>
            <w:tcW w:w="3494" w:type="dxa"/>
            <w:tcBorders>
              <w:bottom w:val="single" w:sz="4" w:space="0" w:color="999999" w:themeColor="text1" w:themeTint="66"/>
            </w:tcBorders>
          </w:tcPr>
          <w:p w14:paraId="184F608A" w14:textId="77777777" w:rsidR="00993FD7" w:rsidRPr="00862E71" w:rsidRDefault="00993FD7" w:rsidP="00993FD7">
            <w:pPr>
              <w:numPr>
                <w:ilvl w:val="0"/>
                <w:numId w:val="22"/>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18"/>
                <w:szCs w:val="20"/>
              </w:rPr>
            </w:pPr>
          </w:p>
        </w:tc>
        <w:tc>
          <w:tcPr>
            <w:tcW w:w="2209" w:type="dxa"/>
            <w:tcBorders>
              <w:bottom w:val="single" w:sz="4" w:space="0" w:color="999999" w:themeColor="text1" w:themeTint="66"/>
            </w:tcBorders>
          </w:tcPr>
          <w:p w14:paraId="38374355"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c>
          <w:tcPr>
            <w:tcW w:w="2801" w:type="dxa"/>
            <w:tcBorders>
              <w:bottom w:val="single" w:sz="4" w:space="0" w:color="999999" w:themeColor="text1" w:themeTint="66"/>
              <w:right w:val="single" w:sz="4" w:space="0" w:color="auto"/>
            </w:tcBorders>
          </w:tcPr>
          <w:p w14:paraId="3B1EEC5F" w14:textId="77777777" w:rsidR="00993FD7" w:rsidRPr="00862E71" w:rsidRDefault="00993FD7" w:rsidP="00D37262">
            <w:pPr>
              <w:cnfStyle w:val="000000000000" w:firstRow="0" w:lastRow="0" w:firstColumn="0" w:lastColumn="0" w:oddVBand="0" w:evenVBand="0" w:oddHBand="0" w:evenHBand="0" w:firstRowFirstColumn="0" w:firstRowLastColumn="0" w:lastRowFirstColumn="0" w:lastRowLastColumn="0"/>
              <w:rPr>
                <w:sz w:val="18"/>
                <w:szCs w:val="20"/>
              </w:rPr>
            </w:pPr>
          </w:p>
        </w:tc>
      </w:tr>
      <w:tr w:rsidR="00862E71" w:rsidRPr="00862E71" w14:paraId="0C231C4F" w14:textId="77777777" w:rsidTr="00D37262">
        <w:tc>
          <w:tcPr>
            <w:cnfStyle w:val="001000000000" w:firstRow="0" w:lastRow="0" w:firstColumn="1" w:lastColumn="0" w:oddVBand="0" w:evenVBand="0" w:oddHBand="0" w:evenHBand="0" w:firstRowFirstColumn="0" w:firstRowLastColumn="0" w:lastRowFirstColumn="0" w:lastRowLastColumn="0"/>
            <w:tcW w:w="550" w:type="dxa"/>
            <w:tcBorders>
              <w:left w:val="single" w:sz="4" w:space="0" w:color="auto"/>
              <w:bottom w:val="single" w:sz="4" w:space="0" w:color="auto"/>
            </w:tcBorders>
          </w:tcPr>
          <w:p w14:paraId="49F2984F" w14:textId="77777777" w:rsidR="00993FD7" w:rsidRPr="00862E71" w:rsidRDefault="00993FD7" w:rsidP="00D37262">
            <w:pPr>
              <w:rPr>
                <w:sz w:val="18"/>
                <w:szCs w:val="20"/>
              </w:rPr>
            </w:pPr>
            <w:r w:rsidRPr="00862E71">
              <w:rPr>
                <w:sz w:val="18"/>
                <w:szCs w:val="20"/>
              </w:rPr>
              <w:t>Nr.</w:t>
            </w:r>
          </w:p>
        </w:tc>
        <w:tc>
          <w:tcPr>
            <w:tcW w:w="3494" w:type="dxa"/>
            <w:tcBorders>
              <w:bottom w:val="single" w:sz="4" w:space="0" w:color="auto"/>
            </w:tcBorders>
          </w:tcPr>
          <w:p w14:paraId="7AC9FC8A" w14:textId="77777777" w:rsidR="00993FD7" w:rsidRPr="00862E71" w:rsidRDefault="00993FD7" w:rsidP="00D37262">
            <w:pPr>
              <w:cnfStyle w:val="000000000000" w:firstRow="0" w:lastRow="0" w:firstColumn="0" w:lastColumn="0" w:oddVBand="0" w:evenVBand="0" w:oddHBand="0" w:evenHBand="0" w:firstRowFirstColumn="0" w:firstRowLastColumn="0" w:lastRowFirstColumn="0" w:lastRowLastColumn="0"/>
              <w:rPr>
                <w:b/>
                <w:bCs/>
                <w:sz w:val="18"/>
                <w:szCs w:val="20"/>
              </w:rPr>
            </w:pPr>
            <w:r w:rsidRPr="00862E71">
              <w:rPr>
                <w:b/>
                <w:bCs/>
                <w:sz w:val="18"/>
                <w:szCs w:val="20"/>
              </w:rPr>
              <w:t>Programmalijn B</w:t>
            </w:r>
          </w:p>
        </w:tc>
        <w:tc>
          <w:tcPr>
            <w:tcW w:w="2209" w:type="dxa"/>
            <w:tcBorders>
              <w:bottom w:val="single" w:sz="4" w:space="0" w:color="auto"/>
            </w:tcBorders>
          </w:tcPr>
          <w:p w14:paraId="31EA4547" w14:textId="77777777" w:rsidR="00993FD7" w:rsidRPr="00862E71" w:rsidRDefault="00993FD7" w:rsidP="00D37262">
            <w:pPr>
              <w:cnfStyle w:val="000000000000" w:firstRow="0" w:lastRow="0" w:firstColumn="0" w:lastColumn="0" w:oddVBand="0" w:evenVBand="0" w:oddHBand="0" w:evenHBand="0" w:firstRowFirstColumn="0" w:firstRowLastColumn="0" w:lastRowFirstColumn="0" w:lastRowLastColumn="0"/>
              <w:rPr>
                <w:b/>
                <w:bCs/>
                <w:sz w:val="18"/>
                <w:szCs w:val="20"/>
              </w:rPr>
            </w:pPr>
            <w:r w:rsidRPr="00862E71">
              <w:rPr>
                <w:b/>
                <w:bCs/>
                <w:sz w:val="18"/>
                <w:szCs w:val="20"/>
              </w:rPr>
              <w:t>Intern te betrekken</w:t>
            </w:r>
          </w:p>
        </w:tc>
        <w:tc>
          <w:tcPr>
            <w:tcW w:w="2801" w:type="dxa"/>
            <w:tcBorders>
              <w:bottom w:val="single" w:sz="4" w:space="0" w:color="auto"/>
              <w:right w:val="single" w:sz="4" w:space="0" w:color="auto"/>
            </w:tcBorders>
          </w:tcPr>
          <w:p w14:paraId="0370741D" w14:textId="77777777" w:rsidR="00993FD7" w:rsidRPr="00862E71" w:rsidRDefault="00993FD7" w:rsidP="00D37262">
            <w:pPr>
              <w:cnfStyle w:val="000000000000" w:firstRow="0" w:lastRow="0" w:firstColumn="0" w:lastColumn="0" w:oddVBand="0" w:evenVBand="0" w:oddHBand="0" w:evenHBand="0" w:firstRowFirstColumn="0" w:firstRowLastColumn="0" w:lastRowFirstColumn="0" w:lastRowLastColumn="0"/>
              <w:rPr>
                <w:b/>
                <w:bCs/>
                <w:sz w:val="18"/>
                <w:szCs w:val="20"/>
              </w:rPr>
            </w:pPr>
            <w:r w:rsidRPr="00862E71">
              <w:rPr>
                <w:b/>
                <w:bCs/>
                <w:sz w:val="18"/>
                <w:szCs w:val="20"/>
              </w:rPr>
              <w:t>Extern te betrekken</w:t>
            </w:r>
          </w:p>
        </w:tc>
      </w:tr>
      <w:tr w:rsidR="00862E71" w:rsidRPr="00862E71" w14:paraId="752FBF41" w14:textId="77777777" w:rsidTr="00D37262">
        <w:tc>
          <w:tcPr>
            <w:cnfStyle w:val="001000000000" w:firstRow="0" w:lastRow="0" w:firstColumn="1" w:lastColumn="0" w:oddVBand="0" w:evenVBand="0" w:oddHBand="0" w:evenHBand="0" w:firstRowFirstColumn="0" w:firstRowLastColumn="0" w:lastRowFirstColumn="0" w:lastRowLastColumn="0"/>
            <w:tcW w:w="550" w:type="dxa"/>
            <w:tcBorders>
              <w:top w:val="single" w:sz="4" w:space="0" w:color="auto"/>
              <w:left w:val="single" w:sz="4" w:space="0" w:color="auto"/>
            </w:tcBorders>
          </w:tcPr>
          <w:p w14:paraId="3A01B6C6" w14:textId="77777777" w:rsidR="00993FD7" w:rsidRPr="00862E71" w:rsidRDefault="00993FD7" w:rsidP="00D37262">
            <w:pPr>
              <w:rPr>
                <w:sz w:val="18"/>
                <w:szCs w:val="20"/>
              </w:rPr>
            </w:pPr>
            <w:r w:rsidRPr="00862E71">
              <w:rPr>
                <w:b w:val="0"/>
                <w:sz w:val="18"/>
                <w:szCs w:val="20"/>
              </w:rPr>
              <w:t>B-1</w:t>
            </w:r>
          </w:p>
        </w:tc>
        <w:tc>
          <w:tcPr>
            <w:tcW w:w="3494" w:type="dxa"/>
            <w:tcBorders>
              <w:top w:val="single" w:sz="4" w:space="0" w:color="auto"/>
            </w:tcBorders>
          </w:tcPr>
          <w:p w14:paraId="6ECDACFB" w14:textId="77777777" w:rsidR="00993FD7" w:rsidRPr="00862E71" w:rsidRDefault="00993FD7" w:rsidP="00993FD7">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18"/>
                <w:szCs w:val="20"/>
              </w:rPr>
            </w:pPr>
          </w:p>
        </w:tc>
        <w:tc>
          <w:tcPr>
            <w:tcW w:w="2209" w:type="dxa"/>
            <w:tcBorders>
              <w:top w:val="single" w:sz="4" w:space="0" w:color="auto"/>
            </w:tcBorders>
          </w:tcPr>
          <w:p w14:paraId="63721E54"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c>
          <w:tcPr>
            <w:tcW w:w="2801" w:type="dxa"/>
            <w:tcBorders>
              <w:top w:val="single" w:sz="4" w:space="0" w:color="auto"/>
              <w:right w:val="single" w:sz="4" w:space="0" w:color="auto"/>
            </w:tcBorders>
          </w:tcPr>
          <w:p w14:paraId="2C02742D"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r>
      <w:tr w:rsidR="00862E71" w:rsidRPr="00862E71" w14:paraId="1D0D74D0" w14:textId="77777777" w:rsidTr="00D37262">
        <w:tc>
          <w:tcPr>
            <w:cnfStyle w:val="001000000000" w:firstRow="0" w:lastRow="0" w:firstColumn="1" w:lastColumn="0" w:oddVBand="0" w:evenVBand="0" w:oddHBand="0" w:evenHBand="0" w:firstRowFirstColumn="0" w:firstRowLastColumn="0" w:lastRowFirstColumn="0" w:lastRowLastColumn="0"/>
            <w:tcW w:w="550" w:type="dxa"/>
            <w:tcBorders>
              <w:left w:val="single" w:sz="4" w:space="0" w:color="auto"/>
            </w:tcBorders>
          </w:tcPr>
          <w:p w14:paraId="43C929CF" w14:textId="77777777" w:rsidR="00993FD7" w:rsidRPr="00862E71" w:rsidRDefault="00993FD7" w:rsidP="00D37262">
            <w:pPr>
              <w:rPr>
                <w:sz w:val="18"/>
                <w:szCs w:val="20"/>
              </w:rPr>
            </w:pPr>
            <w:r w:rsidRPr="00862E71">
              <w:rPr>
                <w:b w:val="0"/>
                <w:sz w:val="18"/>
                <w:szCs w:val="20"/>
              </w:rPr>
              <w:t>B-2</w:t>
            </w:r>
          </w:p>
        </w:tc>
        <w:tc>
          <w:tcPr>
            <w:tcW w:w="3494" w:type="dxa"/>
          </w:tcPr>
          <w:p w14:paraId="1755B428" w14:textId="77777777" w:rsidR="00993FD7" w:rsidRPr="00862E71" w:rsidRDefault="00993FD7" w:rsidP="00993FD7">
            <w:pPr>
              <w:numPr>
                <w:ilvl w:val="0"/>
                <w:numId w:val="21"/>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18"/>
                <w:szCs w:val="20"/>
              </w:rPr>
            </w:pPr>
          </w:p>
        </w:tc>
        <w:tc>
          <w:tcPr>
            <w:tcW w:w="2209" w:type="dxa"/>
          </w:tcPr>
          <w:p w14:paraId="4DED20B9" w14:textId="77777777" w:rsidR="00993FD7" w:rsidRPr="00862E71" w:rsidRDefault="00993FD7" w:rsidP="00993FD7">
            <w:pPr>
              <w:pStyle w:val="Lijstalinea"/>
              <w:numPr>
                <w:ilvl w:val="0"/>
                <w:numId w:val="21"/>
              </w:numPr>
              <w:tabs>
                <w:tab w:val="clear" w:pos="170"/>
              </w:tabs>
              <w:cnfStyle w:val="000000000000" w:firstRow="0" w:lastRow="0" w:firstColumn="0" w:lastColumn="0" w:oddVBand="0" w:evenVBand="0" w:oddHBand="0" w:evenHBand="0" w:firstRowFirstColumn="0" w:firstRowLastColumn="0" w:lastRowFirstColumn="0" w:lastRowLastColumn="0"/>
              <w:rPr>
                <w:sz w:val="18"/>
                <w:szCs w:val="20"/>
              </w:rPr>
            </w:pPr>
          </w:p>
        </w:tc>
        <w:tc>
          <w:tcPr>
            <w:tcW w:w="2801" w:type="dxa"/>
            <w:tcBorders>
              <w:right w:val="single" w:sz="4" w:space="0" w:color="auto"/>
            </w:tcBorders>
          </w:tcPr>
          <w:p w14:paraId="1D0D29E8"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r>
      <w:tr w:rsidR="00862E71" w:rsidRPr="00862E71" w14:paraId="28EF3193" w14:textId="77777777" w:rsidTr="00D37262">
        <w:tc>
          <w:tcPr>
            <w:cnfStyle w:val="001000000000" w:firstRow="0" w:lastRow="0" w:firstColumn="1" w:lastColumn="0" w:oddVBand="0" w:evenVBand="0" w:oddHBand="0" w:evenHBand="0" w:firstRowFirstColumn="0" w:firstRowLastColumn="0" w:lastRowFirstColumn="0" w:lastRowLastColumn="0"/>
            <w:tcW w:w="550" w:type="dxa"/>
            <w:tcBorders>
              <w:left w:val="single" w:sz="4" w:space="0" w:color="auto"/>
            </w:tcBorders>
          </w:tcPr>
          <w:p w14:paraId="284706A3" w14:textId="77777777" w:rsidR="00993FD7" w:rsidRPr="00862E71" w:rsidRDefault="00993FD7" w:rsidP="00D37262">
            <w:pPr>
              <w:rPr>
                <w:sz w:val="18"/>
                <w:szCs w:val="20"/>
              </w:rPr>
            </w:pPr>
            <w:r w:rsidRPr="00862E71">
              <w:rPr>
                <w:b w:val="0"/>
                <w:sz w:val="18"/>
                <w:szCs w:val="20"/>
              </w:rPr>
              <w:t>B-3</w:t>
            </w:r>
          </w:p>
        </w:tc>
        <w:tc>
          <w:tcPr>
            <w:tcW w:w="3494" w:type="dxa"/>
          </w:tcPr>
          <w:p w14:paraId="47D66219" w14:textId="77777777" w:rsidR="00993FD7" w:rsidRPr="00862E71" w:rsidRDefault="00993FD7" w:rsidP="00993FD7">
            <w:pPr>
              <w:numPr>
                <w:ilvl w:val="0"/>
                <w:numId w:val="21"/>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18"/>
                <w:szCs w:val="20"/>
              </w:rPr>
            </w:pPr>
          </w:p>
        </w:tc>
        <w:tc>
          <w:tcPr>
            <w:tcW w:w="2209" w:type="dxa"/>
          </w:tcPr>
          <w:p w14:paraId="067E2C7B"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c>
          <w:tcPr>
            <w:tcW w:w="2801" w:type="dxa"/>
            <w:tcBorders>
              <w:right w:val="single" w:sz="4" w:space="0" w:color="auto"/>
            </w:tcBorders>
          </w:tcPr>
          <w:p w14:paraId="317D2488"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r>
      <w:tr w:rsidR="00862E71" w:rsidRPr="00862E71" w14:paraId="4D066124" w14:textId="77777777" w:rsidTr="00D37262">
        <w:tc>
          <w:tcPr>
            <w:cnfStyle w:val="001000000000" w:firstRow="0" w:lastRow="0" w:firstColumn="1" w:lastColumn="0" w:oddVBand="0" w:evenVBand="0" w:oddHBand="0" w:evenHBand="0" w:firstRowFirstColumn="0" w:firstRowLastColumn="0" w:lastRowFirstColumn="0" w:lastRowLastColumn="0"/>
            <w:tcW w:w="550" w:type="dxa"/>
            <w:tcBorders>
              <w:left w:val="single" w:sz="4" w:space="0" w:color="auto"/>
              <w:bottom w:val="single" w:sz="4" w:space="0" w:color="999999" w:themeColor="text1" w:themeTint="66"/>
            </w:tcBorders>
          </w:tcPr>
          <w:p w14:paraId="7B4DA8C5" w14:textId="77777777" w:rsidR="00993FD7" w:rsidRPr="00862E71" w:rsidRDefault="00993FD7" w:rsidP="00D37262">
            <w:pPr>
              <w:rPr>
                <w:sz w:val="18"/>
                <w:szCs w:val="20"/>
              </w:rPr>
            </w:pPr>
            <w:r w:rsidRPr="00862E71">
              <w:rPr>
                <w:b w:val="0"/>
                <w:sz w:val="18"/>
                <w:szCs w:val="20"/>
              </w:rPr>
              <w:t>B-4</w:t>
            </w:r>
          </w:p>
        </w:tc>
        <w:tc>
          <w:tcPr>
            <w:tcW w:w="3494" w:type="dxa"/>
            <w:tcBorders>
              <w:bottom w:val="single" w:sz="4" w:space="0" w:color="999999" w:themeColor="text1" w:themeTint="66"/>
            </w:tcBorders>
          </w:tcPr>
          <w:p w14:paraId="6D507BA2" w14:textId="77777777" w:rsidR="00993FD7" w:rsidRPr="00862E71" w:rsidRDefault="00993FD7" w:rsidP="00993FD7">
            <w:pPr>
              <w:numPr>
                <w:ilvl w:val="0"/>
                <w:numId w:val="21"/>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18"/>
                <w:szCs w:val="20"/>
              </w:rPr>
            </w:pPr>
          </w:p>
        </w:tc>
        <w:tc>
          <w:tcPr>
            <w:tcW w:w="2209" w:type="dxa"/>
            <w:tcBorders>
              <w:bottom w:val="single" w:sz="4" w:space="0" w:color="999999" w:themeColor="text1" w:themeTint="66"/>
            </w:tcBorders>
          </w:tcPr>
          <w:p w14:paraId="43A3EF9C" w14:textId="77777777" w:rsidR="00993FD7" w:rsidRPr="00862E71" w:rsidRDefault="00993FD7" w:rsidP="00993FD7">
            <w:pPr>
              <w:pStyle w:val="Lijstalinea"/>
              <w:numPr>
                <w:ilvl w:val="0"/>
                <w:numId w:val="21"/>
              </w:numPr>
              <w:tabs>
                <w:tab w:val="clear" w:pos="170"/>
              </w:tabs>
              <w:cnfStyle w:val="000000000000" w:firstRow="0" w:lastRow="0" w:firstColumn="0" w:lastColumn="0" w:oddVBand="0" w:evenVBand="0" w:oddHBand="0" w:evenHBand="0" w:firstRowFirstColumn="0" w:firstRowLastColumn="0" w:lastRowFirstColumn="0" w:lastRowLastColumn="0"/>
              <w:rPr>
                <w:sz w:val="18"/>
                <w:szCs w:val="20"/>
              </w:rPr>
            </w:pPr>
          </w:p>
        </w:tc>
        <w:tc>
          <w:tcPr>
            <w:tcW w:w="2801" w:type="dxa"/>
            <w:tcBorders>
              <w:bottom w:val="single" w:sz="4" w:space="0" w:color="999999" w:themeColor="text1" w:themeTint="66"/>
              <w:right w:val="single" w:sz="4" w:space="0" w:color="auto"/>
            </w:tcBorders>
          </w:tcPr>
          <w:p w14:paraId="032C13F5" w14:textId="77777777" w:rsidR="00993FD7" w:rsidRPr="00862E71" w:rsidRDefault="00993FD7" w:rsidP="00993FD7">
            <w:pPr>
              <w:pStyle w:val="Lijstalinea"/>
              <w:numPr>
                <w:ilvl w:val="0"/>
                <w:numId w:val="21"/>
              </w:numPr>
              <w:tabs>
                <w:tab w:val="clear" w:pos="170"/>
              </w:tabs>
              <w:cnfStyle w:val="000000000000" w:firstRow="0" w:lastRow="0" w:firstColumn="0" w:lastColumn="0" w:oddVBand="0" w:evenVBand="0" w:oddHBand="0" w:evenHBand="0" w:firstRowFirstColumn="0" w:firstRowLastColumn="0" w:lastRowFirstColumn="0" w:lastRowLastColumn="0"/>
              <w:rPr>
                <w:sz w:val="18"/>
                <w:szCs w:val="20"/>
              </w:rPr>
            </w:pPr>
          </w:p>
        </w:tc>
      </w:tr>
      <w:tr w:rsidR="00862E71" w:rsidRPr="00862E71" w14:paraId="7CA68591" w14:textId="77777777" w:rsidTr="00D37262">
        <w:tc>
          <w:tcPr>
            <w:cnfStyle w:val="001000000000" w:firstRow="0" w:lastRow="0" w:firstColumn="1" w:lastColumn="0" w:oddVBand="0" w:evenVBand="0" w:oddHBand="0" w:evenHBand="0" w:firstRowFirstColumn="0" w:firstRowLastColumn="0" w:lastRowFirstColumn="0" w:lastRowLastColumn="0"/>
            <w:tcW w:w="550" w:type="dxa"/>
            <w:tcBorders>
              <w:left w:val="single" w:sz="4" w:space="0" w:color="auto"/>
              <w:bottom w:val="single" w:sz="4" w:space="0" w:color="auto"/>
            </w:tcBorders>
          </w:tcPr>
          <w:p w14:paraId="08C97255" w14:textId="77777777" w:rsidR="00993FD7" w:rsidRPr="00862E71" w:rsidRDefault="00993FD7" w:rsidP="00D37262">
            <w:pPr>
              <w:rPr>
                <w:sz w:val="18"/>
                <w:szCs w:val="20"/>
              </w:rPr>
            </w:pPr>
            <w:r w:rsidRPr="00862E71">
              <w:rPr>
                <w:sz w:val="18"/>
                <w:szCs w:val="20"/>
              </w:rPr>
              <w:t>Nr.</w:t>
            </w:r>
          </w:p>
        </w:tc>
        <w:tc>
          <w:tcPr>
            <w:tcW w:w="3494" w:type="dxa"/>
            <w:tcBorders>
              <w:bottom w:val="single" w:sz="4" w:space="0" w:color="auto"/>
            </w:tcBorders>
          </w:tcPr>
          <w:p w14:paraId="3333DF9A" w14:textId="77777777" w:rsidR="00993FD7" w:rsidRPr="00862E71" w:rsidRDefault="00993FD7" w:rsidP="00D37262">
            <w:pPr>
              <w:cnfStyle w:val="000000000000" w:firstRow="0" w:lastRow="0" w:firstColumn="0" w:lastColumn="0" w:oddVBand="0" w:evenVBand="0" w:oddHBand="0" w:evenHBand="0" w:firstRowFirstColumn="0" w:firstRowLastColumn="0" w:lastRowFirstColumn="0" w:lastRowLastColumn="0"/>
              <w:rPr>
                <w:b/>
                <w:bCs/>
                <w:sz w:val="18"/>
                <w:szCs w:val="20"/>
              </w:rPr>
            </w:pPr>
            <w:r w:rsidRPr="00862E71">
              <w:rPr>
                <w:b/>
                <w:bCs/>
                <w:sz w:val="18"/>
                <w:szCs w:val="20"/>
              </w:rPr>
              <w:t>Programmalijn C</w:t>
            </w:r>
          </w:p>
        </w:tc>
        <w:tc>
          <w:tcPr>
            <w:tcW w:w="2209" w:type="dxa"/>
            <w:tcBorders>
              <w:bottom w:val="single" w:sz="4" w:space="0" w:color="auto"/>
            </w:tcBorders>
          </w:tcPr>
          <w:p w14:paraId="6815DDAD" w14:textId="77777777" w:rsidR="00993FD7" w:rsidRPr="00862E71" w:rsidRDefault="00993FD7" w:rsidP="00D37262">
            <w:pPr>
              <w:cnfStyle w:val="000000000000" w:firstRow="0" w:lastRow="0" w:firstColumn="0" w:lastColumn="0" w:oddVBand="0" w:evenVBand="0" w:oddHBand="0" w:evenHBand="0" w:firstRowFirstColumn="0" w:firstRowLastColumn="0" w:lastRowFirstColumn="0" w:lastRowLastColumn="0"/>
              <w:rPr>
                <w:b/>
                <w:bCs/>
                <w:sz w:val="18"/>
                <w:szCs w:val="20"/>
              </w:rPr>
            </w:pPr>
            <w:r w:rsidRPr="00862E71">
              <w:rPr>
                <w:b/>
                <w:bCs/>
                <w:sz w:val="18"/>
                <w:szCs w:val="20"/>
              </w:rPr>
              <w:t>Intern te betrekken</w:t>
            </w:r>
          </w:p>
        </w:tc>
        <w:tc>
          <w:tcPr>
            <w:tcW w:w="2801" w:type="dxa"/>
            <w:tcBorders>
              <w:bottom w:val="single" w:sz="4" w:space="0" w:color="auto"/>
              <w:right w:val="single" w:sz="4" w:space="0" w:color="auto"/>
            </w:tcBorders>
          </w:tcPr>
          <w:p w14:paraId="29E621AC" w14:textId="77777777" w:rsidR="00993FD7" w:rsidRPr="00862E71" w:rsidRDefault="00993FD7" w:rsidP="00D37262">
            <w:pPr>
              <w:cnfStyle w:val="000000000000" w:firstRow="0" w:lastRow="0" w:firstColumn="0" w:lastColumn="0" w:oddVBand="0" w:evenVBand="0" w:oddHBand="0" w:evenHBand="0" w:firstRowFirstColumn="0" w:firstRowLastColumn="0" w:lastRowFirstColumn="0" w:lastRowLastColumn="0"/>
              <w:rPr>
                <w:b/>
                <w:bCs/>
                <w:sz w:val="18"/>
                <w:szCs w:val="20"/>
              </w:rPr>
            </w:pPr>
            <w:r w:rsidRPr="00862E71">
              <w:rPr>
                <w:b/>
                <w:bCs/>
                <w:sz w:val="18"/>
                <w:szCs w:val="20"/>
              </w:rPr>
              <w:t>Extern te betrekken</w:t>
            </w:r>
          </w:p>
        </w:tc>
      </w:tr>
      <w:tr w:rsidR="00862E71" w:rsidRPr="00862E71" w14:paraId="7D3A05B4" w14:textId="77777777" w:rsidTr="00D37262">
        <w:tc>
          <w:tcPr>
            <w:cnfStyle w:val="001000000000" w:firstRow="0" w:lastRow="0" w:firstColumn="1" w:lastColumn="0" w:oddVBand="0" w:evenVBand="0" w:oddHBand="0" w:evenHBand="0" w:firstRowFirstColumn="0" w:firstRowLastColumn="0" w:lastRowFirstColumn="0" w:lastRowLastColumn="0"/>
            <w:tcW w:w="550" w:type="dxa"/>
            <w:tcBorders>
              <w:top w:val="single" w:sz="4" w:space="0" w:color="auto"/>
              <w:left w:val="single" w:sz="4" w:space="0" w:color="auto"/>
            </w:tcBorders>
          </w:tcPr>
          <w:p w14:paraId="1B5F13D3" w14:textId="77777777" w:rsidR="00993FD7" w:rsidRPr="00862E71" w:rsidRDefault="00993FD7" w:rsidP="00D37262">
            <w:pPr>
              <w:rPr>
                <w:b w:val="0"/>
                <w:sz w:val="18"/>
                <w:szCs w:val="20"/>
              </w:rPr>
            </w:pPr>
            <w:r w:rsidRPr="00862E71">
              <w:rPr>
                <w:b w:val="0"/>
                <w:sz w:val="18"/>
                <w:szCs w:val="20"/>
              </w:rPr>
              <w:t>C-1</w:t>
            </w:r>
          </w:p>
        </w:tc>
        <w:tc>
          <w:tcPr>
            <w:tcW w:w="3494" w:type="dxa"/>
            <w:tcBorders>
              <w:top w:val="single" w:sz="4" w:space="0" w:color="auto"/>
            </w:tcBorders>
          </w:tcPr>
          <w:p w14:paraId="29883AC7" w14:textId="77777777" w:rsidR="00993FD7" w:rsidRPr="00862E71" w:rsidRDefault="00993FD7" w:rsidP="00993FD7">
            <w:pPr>
              <w:numPr>
                <w:ilvl w:val="0"/>
                <w:numId w:val="23"/>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18"/>
                <w:szCs w:val="20"/>
              </w:rPr>
            </w:pPr>
          </w:p>
        </w:tc>
        <w:tc>
          <w:tcPr>
            <w:tcW w:w="2209" w:type="dxa"/>
            <w:tcBorders>
              <w:top w:val="single" w:sz="4" w:space="0" w:color="auto"/>
            </w:tcBorders>
          </w:tcPr>
          <w:p w14:paraId="6A43B5D0"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c>
          <w:tcPr>
            <w:tcW w:w="2801" w:type="dxa"/>
            <w:tcBorders>
              <w:top w:val="single" w:sz="4" w:space="0" w:color="auto"/>
              <w:right w:val="single" w:sz="4" w:space="0" w:color="auto"/>
            </w:tcBorders>
          </w:tcPr>
          <w:p w14:paraId="42A2DE61"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r>
      <w:tr w:rsidR="00862E71" w:rsidRPr="00862E71" w14:paraId="73AB9A01" w14:textId="77777777" w:rsidTr="00D37262">
        <w:trPr>
          <w:trHeight w:val="79"/>
        </w:trPr>
        <w:tc>
          <w:tcPr>
            <w:cnfStyle w:val="001000000000" w:firstRow="0" w:lastRow="0" w:firstColumn="1" w:lastColumn="0" w:oddVBand="0" w:evenVBand="0" w:oddHBand="0" w:evenHBand="0" w:firstRowFirstColumn="0" w:firstRowLastColumn="0" w:lastRowFirstColumn="0" w:lastRowLastColumn="0"/>
            <w:tcW w:w="550" w:type="dxa"/>
            <w:tcBorders>
              <w:left w:val="single" w:sz="4" w:space="0" w:color="auto"/>
            </w:tcBorders>
          </w:tcPr>
          <w:p w14:paraId="35F9BBC2" w14:textId="77777777" w:rsidR="00993FD7" w:rsidRPr="00862E71" w:rsidRDefault="00993FD7" w:rsidP="00D37262">
            <w:pPr>
              <w:rPr>
                <w:b w:val="0"/>
                <w:sz w:val="18"/>
                <w:szCs w:val="20"/>
              </w:rPr>
            </w:pPr>
            <w:r w:rsidRPr="00862E71">
              <w:rPr>
                <w:b w:val="0"/>
                <w:sz w:val="18"/>
                <w:szCs w:val="20"/>
              </w:rPr>
              <w:t>C-2</w:t>
            </w:r>
          </w:p>
        </w:tc>
        <w:tc>
          <w:tcPr>
            <w:tcW w:w="3494" w:type="dxa"/>
          </w:tcPr>
          <w:p w14:paraId="48A4D492" w14:textId="77777777" w:rsidR="00993FD7" w:rsidRPr="00862E71" w:rsidRDefault="00993FD7" w:rsidP="00993FD7">
            <w:pPr>
              <w:numPr>
                <w:ilvl w:val="0"/>
                <w:numId w:val="2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sz w:val="18"/>
                <w:szCs w:val="20"/>
              </w:rPr>
            </w:pPr>
          </w:p>
        </w:tc>
        <w:tc>
          <w:tcPr>
            <w:tcW w:w="2209" w:type="dxa"/>
          </w:tcPr>
          <w:p w14:paraId="767BCFBC"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c>
          <w:tcPr>
            <w:tcW w:w="2801" w:type="dxa"/>
            <w:tcBorders>
              <w:right w:val="single" w:sz="4" w:space="0" w:color="auto"/>
            </w:tcBorders>
          </w:tcPr>
          <w:p w14:paraId="06DD5251"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r>
      <w:tr w:rsidR="00862E71" w:rsidRPr="00862E71" w14:paraId="034423F4" w14:textId="77777777" w:rsidTr="00D37262">
        <w:tc>
          <w:tcPr>
            <w:cnfStyle w:val="001000000000" w:firstRow="0" w:lastRow="0" w:firstColumn="1" w:lastColumn="0" w:oddVBand="0" w:evenVBand="0" w:oddHBand="0" w:evenHBand="0" w:firstRowFirstColumn="0" w:firstRowLastColumn="0" w:lastRowFirstColumn="0" w:lastRowLastColumn="0"/>
            <w:tcW w:w="550" w:type="dxa"/>
            <w:tcBorders>
              <w:left w:val="single" w:sz="4" w:space="0" w:color="auto"/>
              <w:bottom w:val="single" w:sz="4" w:space="0" w:color="999999" w:themeColor="text1" w:themeTint="66"/>
            </w:tcBorders>
          </w:tcPr>
          <w:p w14:paraId="19401B7E" w14:textId="77777777" w:rsidR="00993FD7" w:rsidRPr="00862E71" w:rsidRDefault="00993FD7" w:rsidP="00D37262">
            <w:pPr>
              <w:rPr>
                <w:b w:val="0"/>
                <w:sz w:val="18"/>
                <w:szCs w:val="20"/>
              </w:rPr>
            </w:pPr>
            <w:r w:rsidRPr="00862E71">
              <w:rPr>
                <w:b w:val="0"/>
                <w:sz w:val="18"/>
                <w:szCs w:val="20"/>
              </w:rPr>
              <w:t>C-3</w:t>
            </w:r>
          </w:p>
        </w:tc>
        <w:tc>
          <w:tcPr>
            <w:tcW w:w="3494" w:type="dxa"/>
            <w:tcBorders>
              <w:bottom w:val="single" w:sz="4" w:space="0" w:color="999999" w:themeColor="text1" w:themeTint="66"/>
            </w:tcBorders>
          </w:tcPr>
          <w:p w14:paraId="4B6B5F74" w14:textId="77777777" w:rsidR="00993FD7" w:rsidRPr="00862E71" w:rsidRDefault="00993FD7" w:rsidP="00993FD7">
            <w:pPr>
              <w:numPr>
                <w:ilvl w:val="0"/>
                <w:numId w:val="2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sz w:val="18"/>
                <w:szCs w:val="20"/>
              </w:rPr>
            </w:pPr>
          </w:p>
        </w:tc>
        <w:tc>
          <w:tcPr>
            <w:tcW w:w="2209" w:type="dxa"/>
            <w:tcBorders>
              <w:bottom w:val="single" w:sz="4" w:space="0" w:color="999999" w:themeColor="text1" w:themeTint="66"/>
            </w:tcBorders>
          </w:tcPr>
          <w:p w14:paraId="7139C532"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c>
          <w:tcPr>
            <w:tcW w:w="2801" w:type="dxa"/>
            <w:tcBorders>
              <w:bottom w:val="single" w:sz="4" w:space="0" w:color="999999" w:themeColor="text1" w:themeTint="66"/>
              <w:right w:val="single" w:sz="4" w:space="0" w:color="auto"/>
            </w:tcBorders>
          </w:tcPr>
          <w:p w14:paraId="504F0A1F"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r>
      <w:tr w:rsidR="00862E71" w:rsidRPr="00862E71" w14:paraId="03089CF5" w14:textId="77777777" w:rsidTr="00D37262">
        <w:tc>
          <w:tcPr>
            <w:cnfStyle w:val="001000000000" w:firstRow="0" w:lastRow="0" w:firstColumn="1" w:lastColumn="0" w:oddVBand="0" w:evenVBand="0" w:oddHBand="0" w:evenHBand="0" w:firstRowFirstColumn="0" w:firstRowLastColumn="0" w:lastRowFirstColumn="0" w:lastRowLastColumn="0"/>
            <w:tcW w:w="550" w:type="dxa"/>
            <w:tcBorders>
              <w:left w:val="single" w:sz="4" w:space="0" w:color="auto"/>
              <w:bottom w:val="single" w:sz="4" w:space="0" w:color="999999" w:themeColor="text1" w:themeTint="66"/>
            </w:tcBorders>
          </w:tcPr>
          <w:p w14:paraId="6823EF33" w14:textId="77777777" w:rsidR="00993FD7" w:rsidRPr="00862E71" w:rsidRDefault="00993FD7" w:rsidP="00D37262">
            <w:pPr>
              <w:rPr>
                <w:b w:val="0"/>
                <w:sz w:val="18"/>
                <w:szCs w:val="20"/>
              </w:rPr>
            </w:pPr>
            <w:r w:rsidRPr="00862E71">
              <w:rPr>
                <w:b w:val="0"/>
                <w:sz w:val="18"/>
                <w:szCs w:val="20"/>
              </w:rPr>
              <w:t>C-4</w:t>
            </w:r>
          </w:p>
        </w:tc>
        <w:tc>
          <w:tcPr>
            <w:tcW w:w="3494" w:type="dxa"/>
            <w:tcBorders>
              <w:bottom w:val="single" w:sz="4" w:space="0" w:color="999999" w:themeColor="text1" w:themeTint="66"/>
            </w:tcBorders>
          </w:tcPr>
          <w:p w14:paraId="459C7423" w14:textId="77777777" w:rsidR="00993FD7" w:rsidRPr="00862E71" w:rsidRDefault="00993FD7" w:rsidP="00993FD7">
            <w:pPr>
              <w:numPr>
                <w:ilvl w:val="0"/>
                <w:numId w:val="2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sz w:val="18"/>
                <w:szCs w:val="20"/>
              </w:rPr>
            </w:pPr>
          </w:p>
        </w:tc>
        <w:tc>
          <w:tcPr>
            <w:tcW w:w="2209" w:type="dxa"/>
            <w:tcBorders>
              <w:bottom w:val="single" w:sz="4" w:space="0" w:color="999999" w:themeColor="text1" w:themeTint="66"/>
            </w:tcBorders>
          </w:tcPr>
          <w:p w14:paraId="1E202FD2"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c>
          <w:tcPr>
            <w:tcW w:w="2801" w:type="dxa"/>
            <w:tcBorders>
              <w:bottom w:val="single" w:sz="4" w:space="0" w:color="999999" w:themeColor="text1" w:themeTint="66"/>
              <w:right w:val="single" w:sz="4" w:space="0" w:color="auto"/>
            </w:tcBorders>
          </w:tcPr>
          <w:p w14:paraId="53D73B3E"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r>
      <w:tr w:rsidR="00862E71" w:rsidRPr="00862E71" w14:paraId="304FFE6F" w14:textId="77777777" w:rsidTr="00D37262">
        <w:tc>
          <w:tcPr>
            <w:cnfStyle w:val="001000000000" w:firstRow="0" w:lastRow="0" w:firstColumn="1" w:lastColumn="0" w:oddVBand="0" w:evenVBand="0" w:oddHBand="0" w:evenHBand="0" w:firstRowFirstColumn="0" w:firstRowLastColumn="0" w:lastRowFirstColumn="0" w:lastRowLastColumn="0"/>
            <w:tcW w:w="550" w:type="dxa"/>
            <w:tcBorders>
              <w:left w:val="single" w:sz="4" w:space="0" w:color="auto"/>
              <w:bottom w:val="single" w:sz="4" w:space="0" w:color="auto"/>
            </w:tcBorders>
          </w:tcPr>
          <w:p w14:paraId="7C7A17E6" w14:textId="77777777" w:rsidR="00993FD7" w:rsidRPr="00862E71" w:rsidRDefault="00993FD7" w:rsidP="00D37262">
            <w:pPr>
              <w:rPr>
                <w:sz w:val="18"/>
                <w:szCs w:val="20"/>
              </w:rPr>
            </w:pPr>
            <w:r w:rsidRPr="00862E71">
              <w:rPr>
                <w:sz w:val="18"/>
                <w:szCs w:val="20"/>
              </w:rPr>
              <w:t>Nr.</w:t>
            </w:r>
          </w:p>
        </w:tc>
        <w:tc>
          <w:tcPr>
            <w:tcW w:w="3494" w:type="dxa"/>
            <w:tcBorders>
              <w:bottom w:val="single" w:sz="4" w:space="0" w:color="auto"/>
            </w:tcBorders>
          </w:tcPr>
          <w:p w14:paraId="72F3DBE6" w14:textId="77777777" w:rsidR="00993FD7" w:rsidRPr="00862E71" w:rsidRDefault="00993FD7" w:rsidP="00D37262">
            <w:pPr>
              <w:cnfStyle w:val="000000000000" w:firstRow="0" w:lastRow="0" w:firstColumn="0" w:lastColumn="0" w:oddVBand="0" w:evenVBand="0" w:oddHBand="0" w:evenHBand="0" w:firstRowFirstColumn="0" w:firstRowLastColumn="0" w:lastRowFirstColumn="0" w:lastRowLastColumn="0"/>
              <w:rPr>
                <w:b/>
                <w:bCs/>
                <w:sz w:val="18"/>
                <w:szCs w:val="20"/>
              </w:rPr>
            </w:pPr>
            <w:r w:rsidRPr="00862E71">
              <w:rPr>
                <w:b/>
                <w:bCs/>
                <w:sz w:val="18"/>
                <w:szCs w:val="20"/>
              </w:rPr>
              <w:t>Programmalijn D</w:t>
            </w:r>
          </w:p>
        </w:tc>
        <w:tc>
          <w:tcPr>
            <w:tcW w:w="2209" w:type="dxa"/>
            <w:tcBorders>
              <w:bottom w:val="single" w:sz="4" w:space="0" w:color="auto"/>
            </w:tcBorders>
          </w:tcPr>
          <w:p w14:paraId="1047F560" w14:textId="77777777" w:rsidR="00993FD7" w:rsidRPr="00862E71" w:rsidRDefault="00993FD7" w:rsidP="00D37262">
            <w:pPr>
              <w:cnfStyle w:val="000000000000" w:firstRow="0" w:lastRow="0" w:firstColumn="0" w:lastColumn="0" w:oddVBand="0" w:evenVBand="0" w:oddHBand="0" w:evenHBand="0" w:firstRowFirstColumn="0" w:firstRowLastColumn="0" w:lastRowFirstColumn="0" w:lastRowLastColumn="0"/>
              <w:rPr>
                <w:b/>
                <w:bCs/>
                <w:sz w:val="18"/>
                <w:szCs w:val="20"/>
              </w:rPr>
            </w:pPr>
            <w:r w:rsidRPr="00862E71">
              <w:rPr>
                <w:b/>
                <w:bCs/>
                <w:sz w:val="18"/>
                <w:szCs w:val="20"/>
              </w:rPr>
              <w:t>Intern te betrekken</w:t>
            </w:r>
          </w:p>
        </w:tc>
        <w:tc>
          <w:tcPr>
            <w:tcW w:w="2801" w:type="dxa"/>
            <w:tcBorders>
              <w:bottom w:val="single" w:sz="4" w:space="0" w:color="auto"/>
              <w:right w:val="single" w:sz="4" w:space="0" w:color="auto"/>
            </w:tcBorders>
          </w:tcPr>
          <w:p w14:paraId="339D303A" w14:textId="77777777" w:rsidR="00993FD7" w:rsidRPr="00862E71" w:rsidRDefault="00993FD7" w:rsidP="00D37262">
            <w:pPr>
              <w:cnfStyle w:val="000000000000" w:firstRow="0" w:lastRow="0" w:firstColumn="0" w:lastColumn="0" w:oddVBand="0" w:evenVBand="0" w:oddHBand="0" w:evenHBand="0" w:firstRowFirstColumn="0" w:firstRowLastColumn="0" w:lastRowFirstColumn="0" w:lastRowLastColumn="0"/>
              <w:rPr>
                <w:b/>
                <w:bCs/>
                <w:sz w:val="18"/>
                <w:szCs w:val="20"/>
              </w:rPr>
            </w:pPr>
            <w:r w:rsidRPr="00862E71">
              <w:rPr>
                <w:b/>
                <w:bCs/>
                <w:sz w:val="18"/>
                <w:szCs w:val="20"/>
              </w:rPr>
              <w:t>Extern te betrekken</w:t>
            </w:r>
          </w:p>
        </w:tc>
      </w:tr>
      <w:tr w:rsidR="00862E71" w:rsidRPr="00862E71" w14:paraId="51CEA350" w14:textId="77777777" w:rsidTr="00D37262">
        <w:tc>
          <w:tcPr>
            <w:cnfStyle w:val="001000000000" w:firstRow="0" w:lastRow="0" w:firstColumn="1" w:lastColumn="0" w:oddVBand="0" w:evenVBand="0" w:oddHBand="0" w:evenHBand="0" w:firstRowFirstColumn="0" w:firstRowLastColumn="0" w:lastRowFirstColumn="0" w:lastRowLastColumn="0"/>
            <w:tcW w:w="550" w:type="dxa"/>
            <w:tcBorders>
              <w:top w:val="single" w:sz="4" w:space="0" w:color="auto"/>
              <w:left w:val="single" w:sz="4" w:space="0" w:color="auto"/>
            </w:tcBorders>
          </w:tcPr>
          <w:p w14:paraId="07E0A83E" w14:textId="77777777" w:rsidR="00993FD7" w:rsidRPr="00862E71" w:rsidRDefault="00993FD7" w:rsidP="00D37262">
            <w:pPr>
              <w:rPr>
                <w:b w:val="0"/>
                <w:sz w:val="18"/>
                <w:szCs w:val="20"/>
              </w:rPr>
            </w:pPr>
            <w:r w:rsidRPr="00862E71">
              <w:rPr>
                <w:b w:val="0"/>
                <w:sz w:val="18"/>
                <w:szCs w:val="20"/>
              </w:rPr>
              <w:t>D-1</w:t>
            </w:r>
          </w:p>
        </w:tc>
        <w:tc>
          <w:tcPr>
            <w:tcW w:w="3494" w:type="dxa"/>
            <w:tcBorders>
              <w:top w:val="single" w:sz="4" w:space="0" w:color="auto"/>
            </w:tcBorders>
          </w:tcPr>
          <w:p w14:paraId="50A303AD" w14:textId="77777777" w:rsidR="00993FD7" w:rsidRPr="00862E71" w:rsidRDefault="00993FD7" w:rsidP="00993FD7">
            <w:pPr>
              <w:numPr>
                <w:ilvl w:val="0"/>
                <w:numId w:val="23"/>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18"/>
                <w:szCs w:val="20"/>
              </w:rPr>
            </w:pPr>
          </w:p>
        </w:tc>
        <w:tc>
          <w:tcPr>
            <w:tcW w:w="2209" w:type="dxa"/>
            <w:tcBorders>
              <w:top w:val="single" w:sz="4" w:space="0" w:color="auto"/>
            </w:tcBorders>
          </w:tcPr>
          <w:p w14:paraId="18D0E3AF"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c>
          <w:tcPr>
            <w:tcW w:w="2801" w:type="dxa"/>
            <w:tcBorders>
              <w:top w:val="single" w:sz="4" w:space="0" w:color="auto"/>
              <w:right w:val="single" w:sz="4" w:space="0" w:color="auto"/>
            </w:tcBorders>
          </w:tcPr>
          <w:p w14:paraId="20BB7044"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r>
      <w:tr w:rsidR="00862E71" w:rsidRPr="00862E71" w14:paraId="42A82095" w14:textId="77777777" w:rsidTr="00D37262">
        <w:trPr>
          <w:trHeight w:val="79"/>
        </w:trPr>
        <w:tc>
          <w:tcPr>
            <w:cnfStyle w:val="001000000000" w:firstRow="0" w:lastRow="0" w:firstColumn="1" w:lastColumn="0" w:oddVBand="0" w:evenVBand="0" w:oddHBand="0" w:evenHBand="0" w:firstRowFirstColumn="0" w:firstRowLastColumn="0" w:lastRowFirstColumn="0" w:lastRowLastColumn="0"/>
            <w:tcW w:w="550" w:type="dxa"/>
            <w:tcBorders>
              <w:left w:val="single" w:sz="4" w:space="0" w:color="auto"/>
            </w:tcBorders>
          </w:tcPr>
          <w:p w14:paraId="7F5C2041" w14:textId="77777777" w:rsidR="00993FD7" w:rsidRPr="00862E71" w:rsidRDefault="00993FD7" w:rsidP="00D37262">
            <w:pPr>
              <w:rPr>
                <w:b w:val="0"/>
                <w:sz w:val="18"/>
                <w:szCs w:val="20"/>
              </w:rPr>
            </w:pPr>
            <w:r w:rsidRPr="00862E71">
              <w:rPr>
                <w:b w:val="0"/>
                <w:sz w:val="18"/>
                <w:szCs w:val="20"/>
              </w:rPr>
              <w:t>D-2</w:t>
            </w:r>
          </w:p>
        </w:tc>
        <w:tc>
          <w:tcPr>
            <w:tcW w:w="3494" w:type="dxa"/>
          </w:tcPr>
          <w:p w14:paraId="0C4E68E9" w14:textId="77777777" w:rsidR="00993FD7" w:rsidRPr="00862E71" w:rsidRDefault="00993FD7" w:rsidP="00993FD7">
            <w:pPr>
              <w:numPr>
                <w:ilvl w:val="0"/>
                <w:numId w:val="2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sz w:val="18"/>
                <w:szCs w:val="20"/>
              </w:rPr>
            </w:pPr>
          </w:p>
        </w:tc>
        <w:tc>
          <w:tcPr>
            <w:tcW w:w="2209" w:type="dxa"/>
          </w:tcPr>
          <w:p w14:paraId="371B5988"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c>
          <w:tcPr>
            <w:tcW w:w="2801" w:type="dxa"/>
            <w:tcBorders>
              <w:right w:val="single" w:sz="4" w:space="0" w:color="auto"/>
            </w:tcBorders>
          </w:tcPr>
          <w:p w14:paraId="2F469AA9"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r>
      <w:tr w:rsidR="00862E71" w:rsidRPr="00862E71" w14:paraId="17E9A3DF" w14:textId="77777777" w:rsidTr="00D37262">
        <w:tc>
          <w:tcPr>
            <w:cnfStyle w:val="001000000000" w:firstRow="0" w:lastRow="0" w:firstColumn="1" w:lastColumn="0" w:oddVBand="0" w:evenVBand="0" w:oddHBand="0" w:evenHBand="0" w:firstRowFirstColumn="0" w:firstRowLastColumn="0" w:lastRowFirstColumn="0" w:lastRowLastColumn="0"/>
            <w:tcW w:w="550" w:type="dxa"/>
            <w:tcBorders>
              <w:left w:val="single" w:sz="4" w:space="0" w:color="auto"/>
            </w:tcBorders>
          </w:tcPr>
          <w:p w14:paraId="46F6D024" w14:textId="77777777" w:rsidR="00993FD7" w:rsidRPr="00862E71" w:rsidRDefault="00993FD7" w:rsidP="00D37262">
            <w:pPr>
              <w:rPr>
                <w:b w:val="0"/>
                <w:sz w:val="18"/>
                <w:szCs w:val="20"/>
              </w:rPr>
            </w:pPr>
            <w:r w:rsidRPr="00862E71">
              <w:rPr>
                <w:b w:val="0"/>
                <w:sz w:val="18"/>
                <w:szCs w:val="20"/>
              </w:rPr>
              <w:t>D-3</w:t>
            </w:r>
          </w:p>
        </w:tc>
        <w:tc>
          <w:tcPr>
            <w:tcW w:w="3494" w:type="dxa"/>
          </w:tcPr>
          <w:p w14:paraId="059BD105" w14:textId="77777777" w:rsidR="00993FD7" w:rsidRPr="00862E71" w:rsidRDefault="00993FD7" w:rsidP="00993FD7">
            <w:pPr>
              <w:numPr>
                <w:ilvl w:val="0"/>
                <w:numId w:val="2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sz w:val="18"/>
                <w:szCs w:val="20"/>
              </w:rPr>
            </w:pPr>
          </w:p>
        </w:tc>
        <w:tc>
          <w:tcPr>
            <w:tcW w:w="2209" w:type="dxa"/>
          </w:tcPr>
          <w:p w14:paraId="45AE5B6C"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c>
          <w:tcPr>
            <w:tcW w:w="2801" w:type="dxa"/>
            <w:tcBorders>
              <w:right w:val="single" w:sz="4" w:space="0" w:color="auto"/>
            </w:tcBorders>
          </w:tcPr>
          <w:p w14:paraId="4CF61753"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r>
      <w:tr w:rsidR="00862E71" w:rsidRPr="00862E71" w14:paraId="57072456" w14:textId="77777777" w:rsidTr="00D37262">
        <w:tc>
          <w:tcPr>
            <w:cnfStyle w:val="001000000000" w:firstRow="0" w:lastRow="0" w:firstColumn="1" w:lastColumn="0" w:oddVBand="0" w:evenVBand="0" w:oddHBand="0" w:evenHBand="0" w:firstRowFirstColumn="0" w:firstRowLastColumn="0" w:lastRowFirstColumn="0" w:lastRowLastColumn="0"/>
            <w:tcW w:w="550" w:type="dxa"/>
            <w:tcBorders>
              <w:left w:val="single" w:sz="4" w:space="0" w:color="auto"/>
              <w:bottom w:val="single" w:sz="4" w:space="0" w:color="auto"/>
            </w:tcBorders>
          </w:tcPr>
          <w:p w14:paraId="794057E2" w14:textId="77777777" w:rsidR="00993FD7" w:rsidRPr="00862E71" w:rsidRDefault="00993FD7" w:rsidP="00D37262">
            <w:pPr>
              <w:rPr>
                <w:b w:val="0"/>
                <w:sz w:val="18"/>
                <w:szCs w:val="20"/>
              </w:rPr>
            </w:pPr>
            <w:r w:rsidRPr="00862E71">
              <w:rPr>
                <w:b w:val="0"/>
                <w:sz w:val="18"/>
                <w:szCs w:val="20"/>
              </w:rPr>
              <w:t>D-4</w:t>
            </w:r>
          </w:p>
        </w:tc>
        <w:tc>
          <w:tcPr>
            <w:tcW w:w="3494" w:type="dxa"/>
            <w:tcBorders>
              <w:bottom w:val="single" w:sz="4" w:space="0" w:color="auto"/>
            </w:tcBorders>
          </w:tcPr>
          <w:p w14:paraId="347869F2" w14:textId="77777777" w:rsidR="00993FD7" w:rsidRPr="00862E71" w:rsidRDefault="00993FD7" w:rsidP="00993FD7">
            <w:pPr>
              <w:numPr>
                <w:ilvl w:val="0"/>
                <w:numId w:val="2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sz w:val="18"/>
                <w:szCs w:val="20"/>
              </w:rPr>
            </w:pPr>
          </w:p>
        </w:tc>
        <w:tc>
          <w:tcPr>
            <w:tcW w:w="2209" w:type="dxa"/>
            <w:tcBorders>
              <w:bottom w:val="single" w:sz="4" w:space="0" w:color="auto"/>
            </w:tcBorders>
          </w:tcPr>
          <w:p w14:paraId="0A8531AC"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c>
          <w:tcPr>
            <w:tcW w:w="2801" w:type="dxa"/>
            <w:tcBorders>
              <w:bottom w:val="single" w:sz="4" w:space="0" w:color="auto"/>
              <w:right w:val="single" w:sz="4" w:space="0" w:color="auto"/>
            </w:tcBorders>
          </w:tcPr>
          <w:p w14:paraId="32CF5546" w14:textId="77777777" w:rsidR="00993FD7" w:rsidRPr="00862E71" w:rsidRDefault="00993FD7" w:rsidP="00993FD7">
            <w:pPr>
              <w:numPr>
                <w:ilvl w:val="0"/>
                <w:numId w:val="23"/>
              </w:numPr>
              <w:cnfStyle w:val="000000000000" w:firstRow="0" w:lastRow="0" w:firstColumn="0" w:lastColumn="0" w:oddVBand="0" w:evenVBand="0" w:oddHBand="0" w:evenHBand="0" w:firstRowFirstColumn="0" w:firstRowLastColumn="0" w:lastRowFirstColumn="0" w:lastRowLastColumn="0"/>
              <w:rPr>
                <w:sz w:val="18"/>
                <w:szCs w:val="20"/>
              </w:rPr>
            </w:pPr>
          </w:p>
        </w:tc>
      </w:tr>
    </w:tbl>
    <w:p w14:paraId="3E5BA522" w14:textId="2819076B" w:rsidR="00993FD7" w:rsidRPr="00862E71" w:rsidRDefault="00993FD7" w:rsidP="00A80AE5">
      <w:pPr>
        <w:pStyle w:val="Kop1"/>
        <w:numPr>
          <w:ilvl w:val="0"/>
          <w:numId w:val="29"/>
        </w:numPr>
        <w:rPr>
          <w:color w:val="auto"/>
        </w:rPr>
      </w:pPr>
      <w:bookmarkStart w:id="9" w:name="_Toc124166873"/>
      <w:r w:rsidRPr="00862E71">
        <w:rPr>
          <w:color w:val="auto"/>
        </w:rPr>
        <w:lastRenderedPageBreak/>
        <w:t>Planning, capaciteit en begroting</w:t>
      </w:r>
      <w:bookmarkEnd w:id="9"/>
    </w:p>
    <w:p w14:paraId="49E4CB36" w14:textId="6149658C" w:rsidR="003E24EC" w:rsidRPr="00862E71" w:rsidRDefault="003E24EC" w:rsidP="003E24EC">
      <w:pPr>
        <w:pStyle w:val="Kop2"/>
        <w:numPr>
          <w:ilvl w:val="1"/>
          <w:numId w:val="36"/>
        </w:numPr>
        <w:rPr>
          <w:color w:val="auto"/>
        </w:rPr>
      </w:pPr>
      <w:r w:rsidRPr="00862E71">
        <w:rPr>
          <w:color w:val="auto"/>
        </w:rPr>
        <w:t xml:space="preserve"> Planning</w:t>
      </w:r>
    </w:p>
    <w:p w14:paraId="6954B3D3" w14:textId="57C98865" w:rsidR="003E24EC" w:rsidRPr="00862E71" w:rsidRDefault="003E24EC" w:rsidP="003E24EC">
      <w:pPr>
        <w:pStyle w:val="Kop2"/>
        <w:numPr>
          <w:ilvl w:val="1"/>
          <w:numId w:val="36"/>
        </w:numPr>
        <w:rPr>
          <w:color w:val="auto"/>
        </w:rPr>
      </w:pPr>
      <w:r w:rsidRPr="00862E71">
        <w:rPr>
          <w:color w:val="auto"/>
        </w:rPr>
        <w:t xml:space="preserve"> Capaciteit</w:t>
      </w:r>
    </w:p>
    <w:p w14:paraId="7183A45A" w14:textId="6982710B" w:rsidR="003E24EC" w:rsidRPr="00862E71" w:rsidRDefault="003E24EC" w:rsidP="003E24EC">
      <w:pPr>
        <w:pStyle w:val="Kop2"/>
        <w:numPr>
          <w:ilvl w:val="1"/>
          <w:numId w:val="36"/>
        </w:numPr>
        <w:rPr>
          <w:color w:val="auto"/>
        </w:rPr>
      </w:pPr>
      <w:r w:rsidRPr="00862E71">
        <w:rPr>
          <w:color w:val="auto"/>
        </w:rPr>
        <w:t xml:space="preserve"> Begroting</w:t>
      </w:r>
    </w:p>
    <w:p w14:paraId="624516D1" w14:textId="6F5CDE46" w:rsidR="003E24EC" w:rsidRPr="00862E71" w:rsidRDefault="003E24EC" w:rsidP="003E24EC">
      <w:pPr>
        <w:pStyle w:val="Kop2"/>
        <w:numPr>
          <w:ilvl w:val="1"/>
          <w:numId w:val="36"/>
        </w:numPr>
        <w:rPr>
          <w:color w:val="auto"/>
        </w:rPr>
      </w:pPr>
      <w:r w:rsidRPr="00862E71">
        <w:rPr>
          <w:noProof/>
          <w:color w:val="auto"/>
        </w:rPr>
        <mc:AlternateContent>
          <mc:Choice Requires="wps">
            <w:drawing>
              <wp:anchor distT="0" distB="0" distL="114300" distR="114300" simplePos="0" relativeHeight="251683840" behindDoc="1" locked="0" layoutInCell="1" allowOverlap="1" wp14:anchorId="1CE30C91" wp14:editId="65BE9225">
                <wp:simplePos x="0" y="0"/>
                <wp:positionH relativeFrom="column">
                  <wp:posOffset>1270</wp:posOffset>
                </wp:positionH>
                <wp:positionV relativeFrom="paragraph">
                  <wp:posOffset>499662</wp:posOffset>
                </wp:positionV>
                <wp:extent cx="6429375" cy="1320800"/>
                <wp:effectExtent l="0" t="0" r="9525" b="0"/>
                <wp:wrapTight wrapText="bothSides">
                  <wp:wrapPolygon edited="0">
                    <wp:start x="0" y="0"/>
                    <wp:lineTo x="0" y="21185"/>
                    <wp:lineTo x="21568" y="21185"/>
                    <wp:lineTo x="21568" y="0"/>
                    <wp:lineTo x="0" y="0"/>
                  </wp:wrapPolygon>
                </wp:wrapTight>
                <wp:docPr id="7" name="Rechthoek 7"/>
                <wp:cNvGraphicFramePr/>
                <a:graphic xmlns:a="http://schemas.openxmlformats.org/drawingml/2006/main">
                  <a:graphicData uri="http://schemas.microsoft.com/office/word/2010/wordprocessingShape">
                    <wps:wsp>
                      <wps:cNvSpPr/>
                      <wps:spPr>
                        <a:xfrm>
                          <a:off x="0" y="0"/>
                          <a:ext cx="6429375" cy="1320800"/>
                        </a:xfrm>
                        <a:prstGeom prst="rect">
                          <a:avLst/>
                        </a:prstGeom>
                        <a:solidFill>
                          <a:srgbClr val="00AE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00FC6D" w14:textId="58C81399" w:rsidR="003E24EC" w:rsidRDefault="003E24EC" w:rsidP="003E24EC">
                            <w:pPr>
                              <w:rPr>
                                <w:b/>
                                <w:bCs/>
                              </w:rPr>
                            </w:pPr>
                            <w:r w:rsidRPr="00247662">
                              <w:rPr>
                                <w:b/>
                                <w:bCs/>
                              </w:rPr>
                              <w:t>TIP</w:t>
                            </w:r>
                          </w:p>
                          <w:p w14:paraId="0EA4AB47" w14:textId="77777777" w:rsidR="003E24EC" w:rsidRPr="003E24EC" w:rsidRDefault="003E24EC" w:rsidP="003E24EC">
                            <w:pPr>
                              <w:rPr>
                                <w:b/>
                                <w:bCs/>
                                <w:sz w:val="10"/>
                                <w:szCs w:val="15"/>
                              </w:rPr>
                            </w:pPr>
                          </w:p>
                          <w:p w14:paraId="7CE0D49C" w14:textId="77777777" w:rsidR="003E24EC" w:rsidRPr="003C7B79" w:rsidRDefault="003E24EC" w:rsidP="003E24EC">
                            <w:r w:rsidRPr="00247662">
                              <w:rPr>
                                <w:rFonts w:hint="eastAsia"/>
                              </w:rPr>
                              <w:t xml:space="preserve">Houd er in de planning rekening mee dat er veel onzekerheden zitten in het programma en de uitvoering van de activiteiten.  </w:t>
                            </w:r>
                            <w:r>
                              <w:t xml:space="preserve">Naast voldoende capaciteit binnen de gemeentelijke organisatie is het belangrijk dat ook betrokken samenwerkingspartners voldoende capaciteit kunnen leveren voor hun rol in de uitvoering van het programma. Dit geldt voor lokale ketenpartners en uitvoeringspartijen. Maak hierover zoveel mogelijk nu al afspraken met deze partijen. </w:t>
                            </w:r>
                          </w:p>
                          <w:p w14:paraId="58495DFB" w14:textId="77777777" w:rsidR="003E24EC" w:rsidRDefault="003E24EC" w:rsidP="003E24E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30C91" id="Rechthoek 7" o:spid="_x0000_s1035" style="position:absolute;left:0;text-align:left;margin-left:.1pt;margin-top:39.35pt;width:506.25pt;height:10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" fillcolor="#00aeef" stroked="f" strokeweight="1pt">
                <v:textbox>
                  <w:txbxContent>
                    <w:p w14:paraId="6C00FC6D" w14:textId="58C81399" w:rsidR="003E24EC" w:rsidRDefault="003E24EC" w:rsidP="003E24EC">
                      <w:pPr>
                        <w:rPr>
                          <w:b/>
                          <w:bCs/>
                        </w:rPr>
                      </w:pPr>
                      <w:r w:rsidRPr="00247662">
                        <w:rPr>
                          <w:b/>
                          <w:bCs/>
                        </w:rPr>
                        <w:t>TIP</w:t>
                      </w:r>
                    </w:p>
                    <w:p w14:paraId="0EA4AB47" w14:textId="77777777" w:rsidR="003E24EC" w:rsidRPr="003E24EC" w:rsidRDefault="003E24EC" w:rsidP="003E24EC">
                      <w:pPr>
                        <w:rPr>
                          <w:b/>
                          <w:bCs/>
                          <w:sz w:val="10"/>
                          <w:szCs w:val="15"/>
                        </w:rPr>
                      </w:pPr>
                    </w:p>
                    <w:p w14:paraId="7CE0D49C" w14:textId="77777777" w:rsidR="003E24EC" w:rsidRPr="003C7B79" w:rsidRDefault="003E24EC" w:rsidP="003E24EC">
                      <w:r w:rsidRPr="00247662">
                        <w:rPr>
                          <w:rFonts w:hint="eastAsia"/>
                        </w:rPr>
                        <w:t xml:space="preserve">Houd er in de planning rekening mee dat er veel onzekerheden zitten in het programma en de uitvoering van de activiteiten.  </w:t>
                      </w:r>
                      <w:r>
                        <w:t xml:space="preserve">Naast voldoende capaciteit binnen de gemeentelijke organisatie is het belangrijk dat ook betrokken samenwerkingspartners voldoende capaciteit kunnen leveren voor hun rol in de uitvoering van het programma. Dit geldt voor lokale ketenpartners en uitvoeringspartijen. Maak hierover zoveel mogelijk nu al afspraken met deze partijen. </w:t>
                      </w:r>
                    </w:p>
                    <w:p w14:paraId="58495DFB" w14:textId="77777777" w:rsidR="003E24EC" w:rsidRDefault="003E24EC" w:rsidP="003E24EC"/>
                  </w:txbxContent>
                </v:textbox>
                <w10:wrap type="tight"/>
              </v:rect>
            </w:pict>
          </mc:Fallback>
        </mc:AlternateContent>
      </w:r>
      <w:r w:rsidRPr="00862E71">
        <w:rPr>
          <w:color w:val="auto"/>
        </w:rPr>
        <w:t xml:space="preserve"> Risico’s en beheersmaatregelen</w:t>
      </w:r>
    </w:p>
    <w:p w14:paraId="0F892F2A" w14:textId="77777777" w:rsidR="003E24EC" w:rsidRPr="00862E71" w:rsidRDefault="003E24EC" w:rsidP="003E24EC">
      <w:pPr>
        <w:pStyle w:val="BasistekstOvermorgen"/>
        <w:ind w:left="360"/>
        <w:rPr>
          <w:color w:val="auto"/>
        </w:rPr>
      </w:pPr>
    </w:p>
    <w:p w14:paraId="633E66F7" w14:textId="77777777" w:rsidR="003E24EC" w:rsidRPr="00862E71" w:rsidRDefault="003E24EC" w:rsidP="003E24EC"/>
    <w:p w14:paraId="69A06280" w14:textId="36811F8F" w:rsidR="00993FD7" w:rsidRDefault="00732783" w:rsidP="00A80AE5">
      <w:pPr>
        <w:pStyle w:val="Kop1"/>
        <w:numPr>
          <w:ilvl w:val="0"/>
          <w:numId w:val="29"/>
        </w:numPr>
        <w:rPr>
          <w:color w:val="auto"/>
        </w:rPr>
      </w:pPr>
      <w:bookmarkStart w:id="10" w:name="_Toc124166874"/>
      <w:r w:rsidRPr="00862E71">
        <w:rPr>
          <w:noProof/>
          <w:color w:val="auto"/>
        </w:rPr>
        <w:lastRenderedPageBreak/>
        <mc:AlternateContent>
          <mc:Choice Requires="wps">
            <w:drawing>
              <wp:anchor distT="0" distB="0" distL="114300" distR="114300" simplePos="0" relativeHeight="251681792" behindDoc="1" locked="0" layoutInCell="1" allowOverlap="1" wp14:anchorId="6B33F9BF" wp14:editId="4AB25559">
                <wp:simplePos x="0" y="0"/>
                <wp:positionH relativeFrom="column">
                  <wp:posOffset>40005</wp:posOffset>
                </wp:positionH>
                <wp:positionV relativeFrom="paragraph">
                  <wp:posOffset>847725</wp:posOffset>
                </wp:positionV>
                <wp:extent cx="6429375" cy="2235200"/>
                <wp:effectExtent l="0" t="0" r="9525" b="0"/>
                <wp:wrapTight wrapText="bothSides">
                  <wp:wrapPolygon edited="0">
                    <wp:start x="0" y="0"/>
                    <wp:lineTo x="0" y="21355"/>
                    <wp:lineTo x="21568" y="21355"/>
                    <wp:lineTo x="21568" y="0"/>
                    <wp:lineTo x="0" y="0"/>
                  </wp:wrapPolygon>
                </wp:wrapTight>
                <wp:docPr id="22" name="Rechthoek 22"/>
                <wp:cNvGraphicFramePr/>
                <a:graphic xmlns:a="http://schemas.openxmlformats.org/drawingml/2006/main">
                  <a:graphicData uri="http://schemas.microsoft.com/office/word/2010/wordprocessingShape">
                    <wps:wsp>
                      <wps:cNvSpPr/>
                      <wps:spPr>
                        <a:xfrm>
                          <a:off x="0" y="0"/>
                          <a:ext cx="6429375" cy="2235200"/>
                        </a:xfrm>
                        <a:prstGeom prst="rect">
                          <a:avLst/>
                        </a:prstGeom>
                        <a:solidFill>
                          <a:srgbClr val="00AE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3235B3" w14:textId="6410D35F" w:rsidR="00993FD7" w:rsidRDefault="00993FD7" w:rsidP="00993FD7">
                            <w:pPr>
                              <w:rPr>
                                <w:b/>
                                <w:bCs/>
                              </w:rPr>
                            </w:pPr>
                            <w:r w:rsidRPr="007666E4">
                              <w:rPr>
                                <w:b/>
                                <w:bCs/>
                              </w:rPr>
                              <w:t>TIP</w:t>
                            </w:r>
                          </w:p>
                          <w:p w14:paraId="7489C4EA" w14:textId="77777777" w:rsidR="003E24EC" w:rsidRPr="003E24EC" w:rsidRDefault="003E24EC" w:rsidP="00993FD7">
                            <w:pPr>
                              <w:rPr>
                                <w:b/>
                                <w:bCs/>
                                <w:sz w:val="10"/>
                                <w:szCs w:val="10"/>
                              </w:rPr>
                            </w:pPr>
                          </w:p>
                          <w:p w14:paraId="4942FC41" w14:textId="04C843AC" w:rsidR="00993FD7" w:rsidRDefault="00993FD7" w:rsidP="00993FD7">
                            <w:r>
                              <w:rPr>
                                <w:rFonts w:hint="eastAsia"/>
                              </w:rPr>
                              <w:t>D</w:t>
                            </w:r>
                            <w:r>
                              <w:t>enk in je monitoringsplan na over de 5 W’s van monitoring</w:t>
                            </w:r>
                            <w:r w:rsidR="003E24EC">
                              <w:t>:</w:t>
                            </w:r>
                          </w:p>
                          <w:p w14:paraId="11D8C6B3" w14:textId="77777777" w:rsidR="003E24EC" w:rsidRDefault="003E24EC" w:rsidP="00993FD7"/>
                          <w:p w14:paraId="29D4167E" w14:textId="77777777" w:rsidR="00993FD7" w:rsidRPr="003670A5" w:rsidRDefault="00993FD7" w:rsidP="00D16AAC">
                            <w:pPr>
                              <w:numPr>
                                <w:ilvl w:val="0"/>
                                <w:numId w:val="27"/>
                              </w:numPr>
                              <w:spacing w:line="276" w:lineRule="auto"/>
                              <w:ind w:left="714" w:hanging="357"/>
                            </w:pPr>
                            <w:r w:rsidRPr="003670A5">
                              <w:rPr>
                                <w:b/>
                                <w:bCs/>
                              </w:rPr>
                              <w:t>1. Waarom</w:t>
                            </w:r>
                            <w:r w:rsidRPr="003670A5">
                              <w:t xml:space="preserve"> is monitoren belangrijk?</w:t>
                            </w:r>
                            <w:r w:rsidRPr="003670A5">
                              <w:tab/>
                            </w:r>
                            <w:r w:rsidRPr="003670A5">
                              <w:tab/>
                            </w:r>
                          </w:p>
                          <w:p w14:paraId="486FA130" w14:textId="77777777" w:rsidR="00993FD7" w:rsidRPr="003670A5" w:rsidRDefault="00993FD7" w:rsidP="00D16AAC">
                            <w:pPr>
                              <w:numPr>
                                <w:ilvl w:val="0"/>
                                <w:numId w:val="27"/>
                              </w:numPr>
                              <w:spacing w:line="276" w:lineRule="auto"/>
                              <w:ind w:left="714" w:hanging="357"/>
                            </w:pPr>
                            <w:r w:rsidRPr="003670A5">
                              <w:rPr>
                                <w:b/>
                                <w:bCs/>
                              </w:rPr>
                              <w:t>2. Wat</w:t>
                            </w:r>
                            <w:r w:rsidRPr="003670A5">
                              <w:t xml:space="preserve"> monitor je precies? </w:t>
                            </w:r>
                          </w:p>
                          <w:p w14:paraId="7D8777DD" w14:textId="77777777" w:rsidR="00993FD7" w:rsidRPr="003670A5" w:rsidRDefault="00993FD7" w:rsidP="00D16AAC">
                            <w:pPr>
                              <w:numPr>
                                <w:ilvl w:val="0"/>
                                <w:numId w:val="27"/>
                              </w:numPr>
                              <w:spacing w:line="276" w:lineRule="auto"/>
                              <w:ind w:left="714" w:hanging="357"/>
                            </w:pPr>
                            <w:r w:rsidRPr="003670A5">
                              <w:rPr>
                                <w:b/>
                                <w:bCs/>
                              </w:rPr>
                              <w:t xml:space="preserve">3. Waarop </w:t>
                            </w:r>
                            <w:r w:rsidRPr="003670A5">
                              <w:t>wil je sturen?</w:t>
                            </w:r>
                          </w:p>
                          <w:p w14:paraId="510E59C9" w14:textId="77777777" w:rsidR="00993FD7" w:rsidRPr="003670A5" w:rsidRDefault="00993FD7" w:rsidP="00D16AAC">
                            <w:pPr>
                              <w:numPr>
                                <w:ilvl w:val="0"/>
                                <w:numId w:val="27"/>
                              </w:numPr>
                              <w:spacing w:line="276" w:lineRule="auto"/>
                              <w:ind w:left="714" w:hanging="357"/>
                            </w:pPr>
                            <w:r w:rsidRPr="003670A5">
                              <w:rPr>
                                <w:b/>
                                <w:bCs/>
                              </w:rPr>
                              <w:t>4. Wie</w:t>
                            </w:r>
                            <w:r w:rsidRPr="003670A5">
                              <w:t xml:space="preserve"> voert monitoring uit?</w:t>
                            </w:r>
                          </w:p>
                          <w:p w14:paraId="2E9761A4" w14:textId="77777777" w:rsidR="00993FD7" w:rsidRPr="003670A5" w:rsidRDefault="00993FD7" w:rsidP="00D16AAC">
                            <w:pPr>
                              <w:numPr>
                                <w:ilvl w:val="0"/>
                                <w:numId w:val="27"/>
                              </w:numPr>
                              <w:spacing w:line="276" w:lineRule="auto"/>
                              <w:ind w:left="714" w:hanging="357"/>
                            </w:pPr>
                            <w:r w:rsidRPr="003670A5">
                              <w:rPr>
                                <w:b/>
                                <w:bCs/>
                              </w:rPr>
                              <w:t>5. Wanneer</w:t>
                            </w:r>
                            <w:r w:rsidRPr="003670A5">
                              <w:t xml:space="preserve"> (en hoe) rapporteer je over voortgang?</w:t>
                            </w:r>
                          </w:p>
                          <w:p w14:paraId="0089A075" w14:textId="64DD7C82" w:rsidR="00993FD7" w:rsidRDefault="00993FD7" w:rsidP="00993FD7"/>
                          <w:p w14:paraId="1FFE6963" w14:textId="5DEC2678" w:rsidR="00D16AAC" w:rsidRPr="00D16AAC" w:rsidRDefault="00D16AAC" w:rsidP="00993FD7">
                            <w:r>
                              <w:t xml:space="preserve">We raden aan vroegtijdig afspraken te maken met </w:t>
                            </w:r>
                            <w:r w:rsidR="00F32C67">
                              <w:t xml:space="preserve">samenwerkings- en </w:t>
                            </w:r>
                            <w:r>
                              <w:t xml:space="preserve">uitvoeringspartners over het aanleveren van gegevens. </w:t>
                            </w:r>
                            <w:r w:rsidR="00F32C67">
                              <w:t xml:space="preserve">Bespreek met hen welke data voor de halfjaarlijkse verantwoording van de SPUK Lokale Aanpak Isolatie aan RVO moeten worden overlegd, en wat er jaarlijks voor de </w:t>
                            </w:r>
                            <w:proofErr w:type="spellStart"/>
                            <w:r w:rsidR="00F32C67">
                              <w:t>SiSa</w:t>
                            </w:r>
                            <w:proofErr w:type="spellEnd"/>
                            <w:r w:rsidR="00F32C67">
                              <w:t>-verantwoording moeten worden gerapporteerd.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3F9BF" id="Rechthoek 22" o:spid="_x0000_s1036" style="position:absolute;left:0;text-align:left;margin-left:3.15pt;margin-top:66.75pt;width:506.25pt;height:17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" fillcolor="#00aeef" stroked="f" strokeweight="1pt">
                <v:textbox>
                  <w:txbxContent>
                    <w:p w14:paraId="483235B3" w14:textId="6410D35F" w:rsidR="00993FD7" w:rsidRDefault="00993FD7" w:rsidP="00993FD7">
                      <w:pPr>
                        <w:rPr>
                          <w:b/>
                          <w:bCs/>
                        </w:rPr>
                      </w:pPr>
                      <w:r w:rsidRPr="007666E4">
                        <w:rPr>
                          <w:b/>
                          <w:bCs/>
                        </w:rPr>
                        <w:t>TIP</w:t>
                      </w:r>
                    </w:p>
                    <w:p w14:paraId="7489C4EA" w14:textId="77777777" w:rsidR="003E24EC" w:rsidRPr="003E24EC" w:rsidRDefault="003E24EC" w:rsidP="00993FD7">
                      <w:pPr>
                        <w:rPr>
                          <w:b/>
                          <w:bCs/>
                          <w:sz w:val="10"/>
                          <w:szCs w:val="10"/>
                        </w:rPr>
                      </w:pPr>
                    </w:p>
                    <w:p w14:paraId="4942FC41" w14:textId="04C843AC" w:rsidR="00993FD7" w:rsidRDefault="00993FD7" w:rsidP="00993FD7">
                      <w:r>
                        <w:rPr>
                          <w:rFonts w:hint="eastAsia"/>
                        </w:rPr>
                        <w:t>D</w:t>
                      </w:r>
                      <w:r>
                        <w:t>enk in je monitoringsplan na over de 5 W’s van monitoring</w:t>
                      </w:r>
                      <w:r w:rsidR="003E24EC">
                        <w:t>:</w:t>
                      </w:r>
                    </w:p>
                    <w:p w14:paraId="11D8C6B3" w14:textId="77777777" w:rsidR="003E24EC" w:rsidRDefault="003E24EC" w:rsidP="00993FD7"/>
                    <w:p w14:paraId="29D4167E" w14:textId="77777777" w:rsidR="00993FD7" w:rsidRPr="003670A5" w:rsidRDefault="00993FD7" w:rsidP="00D16AAC">
                      <w:pPr>
                        <w:numPr>
                          <w:ilvl w:val="0"/>
                          <w:numId w:val="27"/>
                        </w:numPr>
                        <w:spacing w:line="276" w:lineRule="auto"/>
                        <w:ind w:left="714" w:hanging="357"/>
                      </w:pPr>
                      <w:r w:rsidRPr="003670A5">
                        <w:rPr>
                          <w:b/>
                          <w:bCs/>
                        </w:rPr>
                        <w:t>1. Waarom</w:t>
                      </w:r>
                      <w:r w:rsidRPr="003670A5">
                        <w:t xml:space="preserve"> is monitoren belangrijk?</w:t>
                      </w:r>
                      <w:r w:rsidRPr="003670A5">
                        <w:tab/>
                      </w:r>
                      <w:r w:rsidRPr="003670A5">
                        <w:tab/>
                      </w:r>
                    </w:p>
                    <w:p w14:paraId="486FA130" w14:textId="77777777" w:rsidR="00993FD7" w:rsidRPr="003670A5" w:rsidRDefault="00993FD7" w:rsidP="00D16AAC">
                      <w:pPr>
                        <w:numPr>
                          <w:ilvl w:val="0"/>
                          <w:numId w:val="27"/>
                        </w:numPr>
                        <w:spacing w:line="276" w:lineRule="auto"/>
                        <w:ind w:left="714" w:hanging="357"/>
                      </w:pPr>
                      <w:r w:rsidRPr="003670A5">
                        <w:rPr>
                          <w:b/>
                          <w:bCs/>
                        </w:rPr>
                        <w:t>2. Wat</w:t>
                      </w:r>
                      <w:r w:rsidRPr="003670A5">
                        <w:t xml:space="preserve"> monitor je precies? </w:t>
                      </w:r>
                    </w:p>
                    <w:p w14:paraId="7D8777DD" w14:textId="77777777" w:rsidR="00993FD7" w:rsidRPr="003670A5" w:rsidRDefault="00993FD7" w:rsidP="00D16AAC">
                      <w:pPr>
                        <w:numPr>
                          <w:ilvl w:val="0"/>
                          <w:numId w:val="27"/>
                        </w:numPr>
                        <w:spacing w:line="276" w:lineRule="auto"/>
                        <w:ind w:left="714" w:hanging="357"/>
                      </w:pPr>
                      <w:r w:rsidRPr="003670A5">
                        <w:rPr>
                          <w:b/>
                          <w:bCs/>
                        </w:rPr>
                        <w:t xml:space="preserve">3. Waarop </w:t>
                      </w:r>
                      <w:r w:rsidRPr="003670A5">
                        <w:t>wil je sturen?</w:t>
                      </w:r>
                    </w:p>
                    <w:p w14:paraId="510E59C9" w14:textId="77777777" w:rsidR="00993FD7" w:rsidRPr="003670A5" w:rsidRDefault="00993FD7" w:rsidP="00D16AAC">
                      <w:pPr>
                        <w:numPr>
                          <w:ilvl w:val="0"/>
                          <w:numId w:val="27"/>
                        </w:numPr>
                        <w:spacing w:line="276" w:lineRule="auto"/>
                        <w:ind w:left="714" w:hanging="357"/>
                      </w:pPr>
                      <w:r w:rsidRPr="003670A5">
                        <w:rPr>
                          <w:b/>
                          <w:bCs/>
                        </w:rPr>
                        <w:t>4. Wie</w:t>
                      </w:r>
                      <w:r w:rsidRPr="003670A5">
                        <w:t xml:space="preserve"> voert monitoring uit?</w:t>
                      </w:r>
                    </w:p>
                    <w:p w14:paraId="2E9761A4" w14:textId="77777777" w:rsidR="00993FD7" w:rsidRPr="003670A5" w:rsidRDefault="00993FD7" w:rsidP="00D16AAC">
                      <w:pPr>
                        <w:numPr>
                          <w:ilvl w:val="0"/>
                          <w:numId w:val="27"/>
                        </w:numPr>
                        <w:spacing w:line="276" w:lineRule="auto"/>
                        <w:ind w:left="714" w:hanging="357"/>
                      </w:pPr>
                      <w:r w:rsidRPr="003670A5">
                        <w:rPr>
                          <w:b/>
                          <w:bCs/>
                        </w:rPr>
                        <w:t>5. Wanneer</w:t>
                      </w:r>
                      <w:r w:rsidRPr="003670A5">
                        <w:t xml:space="preserve"> (en hoe) rapporteer je over voortgang?</w:t>
                      </w:r>
                    </w:p>
                    <w:p w14:paraId="0089A075" w14:textId="64DD7C82" w:rsidR="00993FD7" w:rsidRDefault="00993FD7" w:rsidP="00993FD7"/>
                    <w:p w14:paraId="1FFE6963" w14:textId="5DEC2678" w:rsidR="00D16AAC" w:rsidRPr="00D16AAC" w:rsidRDefault="00D16AAC" w:rsidP="00993FD7">
                      <w:r>
                        <w:t xml:space="preserve">We raden aan vroegtijdig afspraken te maken met </w:t>
                      </w:r>
                      <w:r w:rsidR="00F32C67">
                        <w:t xml:space="preserve">samenwerkings- en </w:t>
                      </w:r>
                      <w:r>
                        <w:t xml:space="preserve">uitvoeringspartners over het aanleveren van gegevens. </w:t>
                      </w:r>
                      <w:r w:rsidR="00F32C67">
                        <w:t xml:space="preserve">Bespreek met hen welke data voor de halfjaarlijkse verantwoording van de SPUK Lokale Aanpak Isolatie aan RVO moeten worden overlegd, en wat er jaarlijks voor de </w:t>
                      </w:r>
                      <w:proofErr w:type="spellStart"/>
                      <w:r w:rsidR="00F32C67">
                        <w:t>SiSa</w:t>
                      </w:r>
                      <w:proofErr w:type="spellEnd"/>
                      <w:r w:rsidR="00F32C67">
                        <w:t>-verantwoording moeten worden gerapporteerd.</w:t>
                      </w:r>
                    </w:p>
                  </w:txbxContent>
                </v:textbox>
                <w10:wrap type="tight"/>
              </v:rect>
            </w:pict>
          </mc:Fallback>
        </mc:AlternateContent>
      </w:r>
      <w:r w:rsidR="00993FD7" w:rsidRPr="00862E71">
        <w:rPr>
          <w:color w:val="auto"/>
        </w:rPr>
        <w:t>Monitoring</w:t>
      </w:r>
      <w:bookmarkEnd w:id="10"/>
    </w:p>
    <w:p w14:paraId="12A4894B" w14:textId="77777777" w:rsidR="00F32C67" w:rsidRPr="00F32C67" w:rsidRDefault="00F32C67" w:rsidP="00F32C67"/>
    <w:p w14:paraId="7364B83F" w14:textId="77777777" w:rsidR="00993FD7" w:rsidRPr="00862E71" w:rsidRDefault="00993FD7" w:rsidP="00732783">
      <w:pPr>
        <w:pStyle w:val="Kop2"/>
        <w:numPr>
          <w:ilvl w:val="1"/>
          <w:numId w:val="29"/>
        </w:numPr>
        <w:rPr>
          <w:color w:val="auto"/>
        </w:rPr>
      </w:pPr>
      <w:r w:rsidRPr="00862E71">
        <w:rPr>
          <w:color w:val="auto"/>
        </w:rPr>
        <w:t>Opzet van monitoring</w:t>
      </w:r>
    </w:p>
    <w:p w14:paraId="79FD2F9C" w14:textId="77777777" w:rsidR="00993FD7" w:rsidRPr="00862E71" w:rsidRDefault="00993FD7" w:rsidP="00732783">
      <w:pPr>
        <w:pStyle w:val="Kop2"/>
        <w:numPr>
          <w:ilvl w:val="1"/>
          <w:numId w:val="29"/>
        </w:numPr>
        <w:rPr>
          <w:color w:val="auto"/>
        </w:rPr>
      </w:pPr>
      <w:r w:rsidRPr="00862E71">
        <w:rPr>
          <w:color w:val="auto"/>
        </w:rPr>
        <w:t>Omgaan met onzekerheden</w:t>
      </w:r>
    </w:p>
    <w:p w14:paraId="01187514" w14:textId="77777777" w:rsidR="00993FD7" w:rsidRPr="00862E71" w:rsidRDefault="00993FD7" w:rsidP="00732783">
      <w:pPr>
        <w:pStyle w:val="Kop2"/>
        <w:numPr>
          <w:ilvl w:val="1"/>
          <w:numId w:val="29"/>
        </w:numPr>
        <w:rPr>
          <w:color w:val="auto"/>
        </w:rPr>
      </w:pPr>
      <w:r w:rsidRPr="00862E71">
        <w:rPr>
          <w:color w:val="auto"/>
        </w:rPr>
        <w:t>Afspraken met uitvoeringspartner</w:t>
      </w:r>
      <w:bookmarkStart w:id="11" w:name="_Toc100147512"/>
    </w:p>
    <w:p w14:paraId="2250280E" w14:textId="77777777" w:rsidR="00993FD7" w:rsidRPr="00862E71" w:rsidRDefault="00993FD7" w:rsidP="00993FD7"/>
    <w:p w14:paraId="781D65DE" w14:textId="77777777" w:rsidR="00993FD7" w:rsidRPr="00862E71" w:rsidRDefault="00993FD7" w:rsidP="00993FD7"/>
    <w:bookmarkEnd w:id="11"/>
    <w:p w14:paraId="38229A83" w14:textId="77777777" w:rsidR="0041776A" w:rsidRPr="00862E71" w:rsidRDefault="00965DE6" w:rsidP="009658D6">
      <w:pPr>
        <w:spacing w:after="200" w:line="276" w:lineRule="auto"/>
      </w:pPr>
      <w:r w:rsidRPr="00862E71">
        <w:rPr>
          <w:noProof/>
        </w:rPr>
        <w:lastRenderedPageBreak/>
        <mc:AlternateContent>
          <mc:Choice Requires="wps">
            <w:drawing>
              <wp:anchor distT="0" distB="0" distL="114300" distR="114300" simplePos="0" relativeHeight="251671552" behindDoc="0" locked="0" layoutInCell="1" allowOverlap="1" wp14:anchorId="68C9C1D4" wp14:editId="5001D920">
                <wp:simplePos x="0" y="0"/>
                <wp:positionH relativeFrom="column">
                  <wp:posOffset>2568188</wp:posOffset>
                </wp:positionH>
                <wp:positionV relativeFrom="paragraph">
                  <wp:posOffset>4249779</wp:posOffset>
                </wp:positionV>
                <wp:extent cx="2761130" cy="1248355"/>
                <wp:effectExtent l="0" t="0" r="20320" b="28575"/>
                <wp:wrapNone/>
                <wp:docPr id="17" name="Tekstvak 17"/>
                <wp:cNvGraphicFramePr/>
                <a:graphic xmlns:a="http://schemas.openxmlformats.org/drawingml/2006/main">
                  <a:graphicData uri="http://schemas.microsoft.com/office/word/2010/wordprocessingShape">
                    <wps:wsp>
                      <wps:cNvSpPr txBox="1"/>
                      <wps:spPr>
                        <a:xfrm>
                          <a:off x="0" y="0"/>
                          <a:ext cx="2761130" cy="1248355"/>
                        </a:xfrm>
                        <a:prstGeom prst="rect">
                          <a:avLst/>
                        </a:prstGeom>
                        <a:solidFill>
                          <a:srgbClr val="00AEEF"/>
                        </a:solidFill>
                        <a:ln w="6350">
                          <a:solidFill>
                            <a:srgbClr val="00AEEF"/>
                          </a:solidFill>
                        </a:ln>
                      </wps:spPr>
                      <wps:txbx>
                        <w:txbxContent>
                          <w:p w14:paraId="04607146" w14:textId="4FCA2E38" w:rsidR="001538D6" w:rsidRDefault="002171ED" w:rsidP="00965DE6">
                            <w:pPr>
                              <w:jc w:val="center"/>
                              <w:rPr>
                                <w:color w:val="FFFFFF" w:themeColor="background1"/>
                                <w:sz w:val="28"/>
                                <w:szCs w:val="28"/>
                              </w:rPr>
                            </w:pPr>
                            <w:r w:rsidRPr="00F35506">
                              <w:rPr>
                                <w:color w:val="FFFFFF" w:themeColor="background1"/>
                                <w:sz w:val="28"/>
                                <w:szCs w:val="28"/>
                              </w:rPr>
                              <w:t>Neem voor meer informatie contact op met</w:t>
                            </w:r>
                            <w:r w:rsidR="001538D6">
                              <w:rPr>
                                <w:color w:val="FFFFFF" w:themeColor="background1"/>
                                <w:sz w:val="28"/>
                                <w:szCs w:val="28"/>
                              </w:rPr>
                              <w:t xml:space="preserve"> het</w:t>
                            </w:r>
                            <w:r w:rsidR="003E24EC" w:rsidRPr="00F35506">
                              <w:rPr>
                                <w:color w:val="FFFFFF" w:themeColor="background1"/>
                                <w:sz w:val="28"/>
                                <w:szCs w:val="28"/>
                              </w:rPr>
                              <w:t xml:space="preserve"> </w:t>
                            </w:r>
                            <w:r w:rsidR="001538D6">
                              <w:rPr>
                                <w:color w:val="FFFFFF" w:themeColor="background1"/>
                                <w:sz w:val="28"/>
                                <w:szCs w:val="28"/>
                              </w:rPr>
                              <w:t>Expertiseteam Gebouwde Omgeving</w:t>
                            </w:r>
                          </w:p>
                          <w:p w14:paraId="6CFF0404" w14:textId="77777777" w:rsidR="001538D6" w:rsidRDefault="001538D6" w:rsidP="00965DE6">
                            <w:pPr>
                              <w:jc w:val="center"/>
                              <w:rPr>
                                <w:color w:val="FFFFFF" w:themeColor="background1"/>
                                <w:sz w:val="28"/>
                                <w:szCs w:val="28"/>
                              </w:rPr>
                            </w:pPr>
                          </w:p>
                          <w:p w14:paraId="3341B00D" w14:textId="30522E67" w:rsidR="002171ED" w:rsidRPr="001538D6" w:rsidRDefault="00C76BCF" w:rsidP="001538D6">
                            <w:pPr>
                              <w:jc w:val="center"/>
                              <w:rPr>
                                <w:color w:val="FFFFFF" w:themeColor="background1"/>
                                <w:sz w:val="28"/>
                                <w:szCs w:val="28"/>
                              </w:rPr>
                            </w:pPr>
                            <w:hyperlink r:id="rId25" w:history="1">
                              <w:r w:rsidR="001538D6" w:rsidRPr="00B636DB">
                                <w:rPr>
                                  <w:rStyle w:val="Hyperlink"/>
                                  <w:sz w:val="28"/>
                                  <w:szCs w:val="28"/>
                                </w:rPr>
                                <w:t>expertiseteamgo@overijssel.nl</w:t>
                              </w:r>
                            </w:hyperlink>
                            <w:r w:rsidR="001538D6">
                              <w:rPr>
                                <w:color w:val="FFFFFF" w:themeColor="background1"/>
                                <w:sz w:val="28"/>
                                <w:szCs w:val="28"/>
                              </w:rPr>
                              <w:t xml:space="preserve"> </w:t>
                            </w:r>
                            <w:hyperlink r:id="rId26" w:history="1"/>
                          </w:p>
                          <w:p w14:paraId="546D7F41" w14:textId="77777777" w:rsidR="003E24EC" w:rsidRDefault="003E24EC" w:rsidP="00965DE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9C1D4" id="Tekstvak 17" o:spid="_x0000_s1037" type="#_x0000_t202" style="position:absolute;margin-left:202.2pt;margin-top:334.65pt;width:217.4pt;height:98.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" fillcolor="#00aeef" strokecolor="#00aeef" strokeweight=".5pt">
                <v:textbox>
                  <w:txbxContent>
                    <w:p w14:paraId="04607146" w14:textId="4FCA2E38" w:rsidR="001538D6" w:rsidRDefault="002171ED" w:rsidP="00965DE6">
                      <w:pPr>
                        <w:jc w:val="center"/>
                        <w:rPr>
                          <w:color w:val="FFFFFF" w:themeColor="background1"/>
                          <w:sz w:val="28"/>
                          <w:szCs w:val="28"/>
                        </w:rPr>
                      </w:pPr>
                      <w:r w:rsidRPr="00F35506">
                        <w:rPr>
                          <w:color w:val="FFFFFF" w:themeColor="background1"/>
                          <w:sz w:val="28"/>
                          <w:szCs w:val="28"/>
                        </w:rPr>
                        <w:t>Neem voor meer informatie contact op met</w:t>
                      </w:r>
                      <w:r w:rsidR="001538D6">
                        <w:rPr>
                          <w:color w:val="FFFFFF" w:themeColor="background1"/>
                          <w:sz w:val="28"/>
                          <w:szCs w:val="28"/>
                        </w:rPr>
                        <w:t xml:space="preserve"> het</w:t>
                      </w:r>
                      <w:r w:rsidR="003E24EC" w:rsidRPr="00F35506">
                        <w:rPr>
                          <w:color w:val="FFFFFF" w:themeColor="background1"/>
                          <w:sz w:val="28"/>
                          <w:szCs w:val="28"/>
                        </w:rPr>
                        <w:t xml:space="preserve"> </w:t>
                      </w:r>
                      <w:r w:rsidR="001538D6">
                        <w:rPr>
                          <w:color w:val="FFFFFF" w:themeColor="background1"/>
                          <w:sz w:val="28"/>
                          <w:szCs w:val="28"/>
                        </w:rPr>
                        <w:t>Expertiseteam Gebouwde Omgeving</w:t>
                      </w:r>
                    </w:p>
                    <w:p w14:paraId="6CFF0404" w14:textId="77777777" w:rsidR="001538D6" w:rsidRDefault="001538D6" w:rsidP="00965DE6">
                      <w:pPr>
                        <w:jc w:val="center"/>
                        <w:rPr>
                          <w:color w:val="FFFFFF" w:themeColor="background1"/>
                          <w:sz w:val="28"/>
                          <w:szCs w:val="28"/>
                        </w:rPr>
                      </w:pPr>
                    </w:p>
                    <w:p w14:paraId="3341B00D" w14:textId="30522E67" w:rsidR="002171ED" w:rsidRPr="001538D6" w:rsidRDefault="00C76BCF" w:rsidP="001538D6">
                      <w:pPr>
                        <w:jc w:val="center"/>
                        <w:rPr>
                          <w:color w:val="FFFFFF" w:themeColor="background1"/>
                          <w:sz w:val="28"/>
                          <w:szCs w:val="28"/>
                        </w:rPr>
                      </w:pPr>
                      <w:hyperlink r:id="rId27" w:history="1">
                        <w:r w:rsidR="001538D6" w:rsidRPr="00B636DB">
                          <w:rPr>
                            <w:rStyle w:val="Hyperlink"/>
                            <w:sz w:val="28"/>
                            <w:szCs w:val="28"/>
                          </w:rPr>
                          <w:t>expertiseteamgo@overijssel.nl</w:t>
                        </w:r>
                      </w:hyperlink>
                      <w:r w:rsidR="001538D6">
                        <w:rPr>
                          <w:color w:val="FFFFFF" w:themeColor="background1"/>
                          <w:sz w:val="28"/>
                          <w:szCs w:val="28"/>
                        </w:rPr>
                        <w:t xml:space="preserve"> </w:t>
                      </w:r>
                      <w:hyperlink r:id="rId28" w:history="1"/>
                    </w:p>
                    <w:p w14:paraId="546D7F41" w14:textId="77777777" w:rsidR="003E24EC" w:rsidRDefault="003E24EC" w:rsidP="00965DE6">
                      <w:pPr>
                        <w:jc w:val="center"/>
                      </w:pPr>
                    </w:p>
                  </w:txbxContent>
                </v:textbox>
              </v:shape>
            </w:pict>
          </mc:Fallback>
        </mc:AlternateContent>
      </w:r>
      <w:r w:rsidR="00DB05A5" w:rsidRPr="00862E71">
        <w:rPr>
          <w:noProof/>
        </w:rPr>
        <mc:AlternateContent>
          <mc:Choice Requires="wps">
            <w:drawing>
              <wp:anchor distT="0" distB="0" distL="114300" distR="114300" simplePos="0" relativeHeight="251670528" behindDoc="0" locked="0" layoutInCell="1" allowOverlap="1" wp14:anchorId="57F25639" wp14:editId="362450B0">
                <wp:simplePos x="0" y="0"/>
                <wp:positionH relativeFrom="column">
                  <wp:posOffset>2256155</wp:posOffset>
                </wp:positionH>
                <wp:positionV relativeFrom="paragraph">
                  <wp:posOffset>3972112</wp:posOffset>
                </wp:positionV>
                <wp:extent cx="3435985" cy="1631577"/>
                <wp:effectExtent l="0" t="0" r="0" b="6985"/>
                <wp:wrapNone/>
                <wp:docPr id="16" name="Afgeronde rechthoek 16"/>
                <wp:cNvGraphicFramePr/>
                <a:graphic xmlns:a="http://schemas.openxmlformats.org/drawingml/2006/main">
                  <a:graphicData uri="http://schemas.microsoft.com/office/word/2010/wordprocessingShape">
                    <wps:wsp>
                      <wps:cNvSpPr/>
                      <wps:spPr>
                        <a:xfrm>
                          <a:off x="0" y="0"/>
                          <a:ext cx="3435985" cy="1631577"/>
                        </a:xfrm>
                        <a:prstGeom prst="roundRect">
                          <a:avLst/>
                        </a:prstGeom>
                        <a:solidFill>
                          <a:srgbClr val="00AEEF"/>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4D186D" id="Afgeronde rechthoek 16" o:spid="_x0000_s1026" style="position:absolute;margin-left:177.65pt;margin-top:312.75pt;width:270.55pt;height:128.4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" fillcolor="#00aeef" stroked="f" strokeweight="1pt">
                <v:stroke joinstyle="miter"/>
              </v:roundrect>
            </w:pict>
          </mc:Fallback>
        </mc:AlternateContent>
      </w:r>
      <w:r w:rsidR="006B6F89" w:rsidRPr="00862E71">
        <w:rPr>
          <w:noProof/>
        </w:rPr>
        <w:drawing>
          <wp:anchor distT="0" distB="0" distL="114300" distR="114300" simplePos="0" relativeHeight="251667456" behindDoc="1" locked="0" layoutInCell="1" allowOverlap="1" wp14:anchorId="40575CF6" wp14:editId="729624B4">
            <wp:simplePos x="0" y="0"/>
            <wp:positionH relativeFrom="column">
              <wp:posOffset>-272415</wp:posOffset>
            </wp:positionH>
            <wp:positionV relativeFrom="paragraph">
              <wp:posOffset>268409</wp:posOffset>
            </wp:positionV>
            <wp:extent cx="6764655" cy="4511675"/>
            <wp:effectExtent l="0" t="0" r="4445" b="0"/>
            <wp:wrapTight wrapText="bothSides">
              <wp:wrapPolygon edited="0">
                <wp:start x="0" y="0"/>
                <wp:lineTo x="0" y="21524"/>
                <wp:lineTo x="21574" y="21524"/>
                <wp:lineTo x="21574" y="0"/>
                <wp:lineTo x="0" y="0"/>
              </wp:wrapPolygon>
            </wp:wrapTight>
            <wp:docPr id="14" name="Afbeelding 14" descr="Afbeelding met vloer, binnen, muur, ven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erwarming_Over Morgen_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764655" cy="4511675"/>
                    </a:xfrm>
                    <a:prstGeom prst="rect">
                      <a:avLst/>
                    </a:prstGeom>
                  </pic:spPr>
                </pic:pic>
              </a:graphicData>
            </a:graphic>
            <wp14:sizeRelH relativeFrom="page">
              <wp14:pctWidth>0</wp14:pctWidth>
            </wp14:sizeRelH>
            <wp14:sizeRelV relativeFrom="page">
              <wp14:pctHeight>0</wp14:pctHeight>
            </wp14:sizeRelV>
          </wp:anchor>
        </w:drawing>
      </w:r>
    </w:p>
    <w:sectPr w:rsidR="0041776A" w:rsidRPr="00862E71" w:rsidSect="00427395">
      <w:headerReference w:type="even" r:id="rId30"/>
      <w:headerReference w:type="default" r:id="rId31"/>
      <w:footerReference w:type="even" r:id="rId32"/>
      <w:footerReference w:type="default" r:id="rId33"/>
      <w:headerReference w:type="first" r:id="rId34"/>
      <w:footerReference w:type="first" r:id="rId35"/>
      <w:type w:val="continuous"/>
      <w:pgSz w:w="11907" w:h="16839" w:code="9"/>
      <w:pgMar w:top="1985" w:right="1077" w:bottom="1440" w:left="1077" w:header="851" w:footer="851" w:gutter="0"/>
      <w:pgNumType w:start="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F5AC5" w14:textId="77777777" w:rsidR="00D777A5" w:rsidRDefault="00D777A5" w:rsidP="00E711A8">
      <w:r>
        <w:separator/>
      </w:r>
    </w:p>
  </w:endnote>
  <w:endnote w:type="continuationSeparator" w:id="0">
    <w:p w14:paraId="7C6D043E" w14:textId="77777777" w:rsidR="00D777A5" w:rsidRDefault="00D777A5" w:rsidP="00E71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heSans">
    <w:altName w:val="Calibri"/>
    <w:charset w:val="00"/>
    <w:family w:val="auto"/>
    <w:pitch w:val="variable"/>
    <w:sig w:usb0="00000003" w:usb1="00000000" w:usb2="00000000" w:usb3="00000000" w:csb0="00000001" w:csb1="00000000"/>
  </w:font>
  <w:font w:name="Tiempos Text Medium">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saPro-Ita">
    <w:altName w:val="Calibri"/>
    <w:charset w:val="00"/>
    <w:family w:val="auto"/>
    <w:pitch w:val="variable"/>
    <w:sig w:usb0="A00000FF" w:usb1="4000205B" w:usb2="00000008" w:usb3="00000000" w:csb0="00000093" w:csb1="00000000"/>
  </w:font>
  <w:font w:name="Source Sans Pro">
    <w:altName w:val="Arial"/>
    <w:charset w:val="00"/>
    <w:family w:val="swiss"/>
    <w:pitch w:val="variable"/>
    <w:sig w:usb0="600002F7" w:usb1="02000001"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Times New Roman (Koppen CS)">
    <w:altName w:val="Times New Roman"/>
    <w:charset w:val="00"/>
    <w:family w:val="roman"/>
    <w:pitch w:val="default"/>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ourceSansPro-Regular">
    <w:altName w:val="Calibri"/>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218311036"/>
      <w:docPartObj>
        <w:docPartGallery w:val="Page Numbers (Bottom of Page)"/>
        <w:docPartUnique/>
      </w:docPartObj>
    </w:sdtPr>
    <w:sdtEndPr>
      <w:rPr>
        <w:rStyle w:val="Paginanummer"/>
      </w:rPr>
    </w:sdtEndPr>
    <w:sdtContent>
      <w:p w14:paraId="47C5DC54" w14:textId="77777777" w:rsidR="0012406A" w:rsidRDefault="0012406A" w:rsidP="0074365E">
        <w:pPr>
          <w:pStyle w:val="Voettekst"/>
          <w:framePr w:wrap="none" w:vAnchor="text" w:hAnchor="margin"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0CA26F2A" w14:textId="77777777" w:rsidR="0012406A" w:rsidRDefault="00712408" w:rsidP="0012406A">
    <w:pPr>
      <w:pStyle w:val="Voettekst"/>
      <w:ind w:right="360" w:firstLine="360"/>
    </w:pPr>
    <w:r>
      <w:rPr>
        <w:noProof/>
      </w:rPr>
      <w:drawing>
        <wp:anchor distT="0" distB="0" distL="114300" distR="114300" simplePos="0" relativeHeight="251677696" behindDoc="1" locked="0" layoutInCell="1" allowOverlap="1" wp14:anchorId="62D5B154" wp14:editId="3B00DEA0">
          <wp:simplePos x="0" y="0"/>
          <wp:positionH relativeFrom="column">
            <wp:posOffset>4379961</wp:posOffset>
          </wp:positionH>
          <wp:positionV relativeFrom="paragraph">
            <wp:posOffset>19050</wp:posOffset>
          </wp:positionV>
          <wp:extent cx="2034875" cy="425094"/>
          <wp:effectExtent l="0" t="0" r="0" b="0"/>
          <wp:wrapTight wrapText="bothSides">
            <wp:wrapPolygon edited="0">
              <wp:start x="0" y="0"/>
              <wp:lineTo x="0" y="20664"/>
              <wp:lineTo x="21438" y="20664"/>
              <wp:lineTo x="21438" y="0"/>
              <wp:lineTo x="0" y="0"/>
            </wp:wrapPolygon>
          </wp:wrapTight>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ervicepuntDuurzameEnergie FCc.jpg"/>
                  <pic:cNvPicPr/>
                </pic:nvPicPr>
                <pic:blipFill>
                  <a:blip r:embed="rId1">
                    <a:extLst>
                      <a:ext uri="{28A0092B-C50C-407E-A947-70E740481C1C}">
                        <a14:useLocalDpi xmlns:a14="http://schemas.microsoft.com/office/drawing/2010/main" val="0"/>
                      </a:ext>
                    </a:extLst>
                  </a:blip>
                  <a:stretch>
                    <a:fillRect/>
                  </a:stretch>
                </pic:blipFill>
                <pic:spPr>
                  <a:xfrm>
                    <a:off x="0" y="0"/>
                    <a:ext cx="2034875" cy="42509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3020418"/>
      <w:docPartObj>
        <w:docPartGallery w:val="Page Numbers (Bottom of Page)"/>
        <w:docPartUnique/>
      </w:docPartObj>
    </w:sdtPr>
    <w:sdtEndPr/>
    <w:sdtContent>
      <w:p w14:paraId="55FBB531" w14:textId="6D3BCA63" w:rsidR="00EB3884" w:rsidRDefault="00EB3884">
        <w:pPr>
          <w:pStyle w:val="Voettekst"/>
          <w:jc w:val="right"/>
        </w:pPr>
        <w:r>
          <w:fldChar w:fldCharType="begin"/>
        </w:r>
        <w:r>
          <w:instrText>PAGE   \* MERGEFORMAT</w:instrText>
        </w:r>
        <w:r>
          <w:fldChar w:fldCharType="separate"/>
        </w:r>
        <w:r>
          <w:t>2</w:t>
        </w:r>
        <w:r>
          <w:fldChar w:fldCharType="end"/>
        </w:r>
      </w:p>
    </w:sdtContent>
  </w:sdt>
  <w:p w14:paraId="0C53C446" w14:textId="4A19AC81" w:rsidR="000D3EBF" w:rsidRPr="00A11560" w:rsidRDefault="000D3EBF" w:rsidP="00A11560">
    <w:pPr>
      <w:pStyle w:val="Voettekst"/>
      <w:jc w:val="right"/>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EE5B5" w14:textId="77777777" w:rsidR="00A11D2C" w:rsidRDefault="00A11D2C" w:rsidP="00A11D2C">
    <w:pPr>
      <w:pStyle w:val="Voettekst"/>
      <w:jc w:val="right"/>
      <w:rPr>
        <w:sz w:val="18"/>
        <w:szCs w:val="18"/>
      </w:rPr>
    </w:pPr>
  </w:p>
  <w:p w14:paraId="50C93707" w14:textId="77777777" w:rsidR="00A11D2C" w:rsidRDefault="00A11D2C" w:rsidP="00A11D2C">
    <w:pPr>
      <w:pStyle w:val="Voettekst"/>
      <w:jc w:val="right"/>
      <w:rPr>
        <w:sz w:val="18"/>
        <w:szCs w:val="18"/>
      </w:rPr>
    </w:pPr>
  </w:p>
  <w:p w14:paraId="038A2249" w14:textId="6EEDD6B6" w:rsidR="00A11D2C" w:rsidRDefault="00022F00" w:rsidP="00A11D2C">
    <w:pPr>
      <w:pStyle w:val="Voettekst"/>
      <w:jc w:val="right"/>
      <w:rPr>
        <w:sz w:val="18"/>
        <w:szCs w:val="18"/>
      </w:rPr>
    </w:pPr>
    <w:r>
      <w:rPr>
        <w:noProof/>
      </w:rPr>
      <w:drawing>
        <wp:anchor distT="0" distB="0" distL="114300" distR="114300" simplePos="0" relativeHeight="251687936" behindDoc="1" locked="0" layoutInCell="1" allowOverlap="1" wp14:anchorId="53B40D5E" wp14:editId="284DF069">
          <wp:simplePos x="0" y="0"/>
          <wp:positionH relativeFrom="column">
            <wp:posOffset>-198870</wp:posOffset>
          </wp:positionH>
          <wp:positionV relativeFrom="paragraph">
            <wp:posOffset>145646</wp:posOffset>
          </wp:positionV>
          <wp:extent cx="2444750" cy="321945"/>
          <wp:effectExtent l="0" t="0" r="0" b="1905"/>
          <wp:wrapTight wrapText="bothSides">
            <wp:wrapPolygon edited="0">
              <wp:start x="0" y="0"/>
              <wp:lineTo x="0" y="20450"/>
              <wp:lineTo x="21376" y="20450"/>
              <wp:lineTo x="21376" y="0"/>
              <wp:lineTo x="0" y="0"/>
            </wp:wrapPolygon>
          </wp:wrapTight>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444750" cy="321945"/>
                  </a:xfrm>
                  <a:prstGeom prst="rect">
                    <a:avLst/>
                  </a:prstGeom>
                </pic:spPr>
              </pic:pic>
            </a:graphicData>
          </a:graphic>
          <wp14:sizeRelH relativeFrom="margin">
            <wp14:pctWidth>0</wp14:pctWidth>
          </wp14:sizeRelH>
          <wp14:sizeRelV relativeFrom="margin">
            <wp14:pctHeight>0</wp14:pctHeight>
          </wp14:sizeRelV>
        </wp:anchor>
      </w:drawing>
    </w:r>
  </w:p>
  <w:p w14:paraId="686CC847" w14:textId="7C314370" w:rsidR="00FE5434" w:rsidRPr="00A11D2C" w:rsidRDefault="00272D55" w:rsidP="00A11D2C">
    <w:pPr>
      <w:pStyle w:val="Voettekst"/>
      <w:jc w:val="right"/>
      <w:rPr>
        <w:sz w:val="18"/>
        <w:szCs w:val="18"/>
      </w:rPr>
    </w:pPr>
    <w:proofErr w:type="gramStart"/>
    <w:r w:rsidRPr="00272D55">
      <w:rPr>
        <w:sz w:val="18"/>
        <w:szCs w:val="18"/>
      </w:rPr>
      <w:t>nieuweenergieoverijssel.nl</w:t>
    </w:r>
    <w:proofErr w:type="gramEnd"/>
    <w:r w:rsidRPr="00272D55">
      <w:rPr>
        <w:sz w:val="18"/>
        <w:szCs w:val="18"/>
      </w:rPr>
      <w:t>/expertiseteam-gebouwde-omgeving</w:t>
    </w:r>
    <w:r>
      <w:rPr>
        <w:sz w:val="18"/>
        <w:szCs w:val="18"/>
      </w:rPr>
      <w:br/>
    </w:r>
    <w:r w:rsidR="00A11D2C">
      <w:rPr>
        <w:sz w:val="18"/>
        <w:szCs w:val="18"/>
      </w:rPr>
      <w:t>expertiseteamgo@overijssel</w:t>
    </w:r>
    <w:r w:rsidR="00A11D2C" w:rsidRPr="006F558E">
      <w:rPr>
        <w:sz w:val="18"/>
        <w:szCs w:val="18"/>
      </w:rPr>
      <w:t>.n</w:t>
    </w:r>
    <w:r w:rsidR="00A11D2C">
      <w:rPr>
        <w:sz w:val="18"/>
        <w:szCs w:val="18"/>
      </w:rPr>
      <w:t>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A251C" w14:textId="77777777" w:rsidR="00D777A5" w:rsidRPr="00A24794" w:rsidRDefault="00D777A5" w:rsidP="00A24794">
      <w:pPr>
        <w:pStyle w:val="Voettekst"/>
      </w:pPr>
    </w:p>
  </w:footnote>
  <w:footnote w:type="continuationSeparator" w:id="0">
    <w:p w14:paraId="7E104401" w14:textId="77777777" w:rsidR="00D777A5" w:rsidRDefault="00D777A5" w:rsidP="00E711A8">
      <w:r>
        <w:continuationSeparator/>
      </w:r>
    </w:p>
  </w:footnote>
  <w:footnote w:type="continuationNotice" w:id="1">
    <w:p w14:paraId="187321DC" w14:textId="77777777" w:rsidR="00D777A5" w:rsidRDefault="00D777A5"/>
  </w:footnote>
  <w:footnote w:id="2">
    <w:p w14:paraId="762411C2" w14:textId="77777777" w:rsidR="00993FD7" w:rsidRDefault="00993FD7" w:rsidP="00993FD7">
      <w:pPr>
        <w:pBdr>
          <w:top w:val="nil"/>
          <w:left w:val="nil"/>
          <w:bottom w:val="nil"/>
          <w:right w:val="nil"/>
          <w:between w:val="nil"/>
        </w:pBdr>
        <w:rPr>
          <w:color w:val="000000"/>
        </w:rPr>
      </w:pPr>
      <w:r>
        <w:rPr>
          <w:vertAlign w:val="superscript"/>
        </w:rPr>
        <w:footnoteRef/>
      </w:r>
      <w:r>
        <w:rPr>
          <w:color w:val="000000"/>
        </w:rPr>
        <w:t xml:space="preserve"> </w:t>
      </w:r>
      <w:r>
        <w:rPr>
          <w:color w:val="000000"/>
          <w:sz w:val="16"/>
          <w:szCs w:val="16"/>
        </w:rPr>
        <w:t xml:space="preserve">Rijksoverheid: </w:t>
      </w:r>
      <w:hyperlink r:id="rId1">
        <w:r>
          <w:rPr>
            <w:color w:val="0000FF"/>
            <w:sz w:val="16"/>
            <w:szCs w:val="16"/>
            <w:u w:val="single"/>
          </w:rPr>
          <w:t>https://www.rijksoverheid.nl/documenten/rapporten/2022/06/01/beleidsprogramma-versnelling-verduurzaming-gebouwde-omgeving</w:t>
        </w:r>
      </w:hyperlink>
      <w:r>
        <w:rPr>
          <w:color w:val="000000"/>
          <w:sz w:val="16"/>
          <w:szCs w:val="16"/>
        </w:rPr>
        <w:t xml:space="preserve"> </w:t>
      </w:r>
    </w:p>
  </w:footnote>
  <w:footnote w:id="3">
    <w:p w14:paraId="2F75A962" w14:textId="77777777" w:rsidR="006930AA" w:rsidRDefault="006930AA" w:rsidP="006930AA">
      <w:pPr>
        <w:pStyle w:val="Voetnoottekst"/>
      </w:pPr>
      <w:r>
        <w:rPr>
          <w:rStyle w:val="Voetnootmarkering"/>
        </w:rPr>
        <w:footnoteRef/>
      </w:r>
      <w:r>
        <w:t xml:space="preserve"> Kamerbrief minister De Jonge, ‘Versnelling aanpak energiearmoede gebouwde omgeving’, 17 maart 2023. </w:t>
      </w:r>
      <w:hyperlink r:id="rId2" w:history="1">
        <w:r w:rsidRPr="00CC5FC3">
          <w:rPr>
            <w:rStyle w:val="Hyperlink"/>
          </w:rPr>
          <w:t>https://open.overheid.nl/documenten/ronl-24bd8c8781477020a756e1d2a1835095fbd5b014/pdf</w:t>
        </w:r>
      </w:hyperlink>
      <w:r>
        <w:t xml:space="preserve"> </w:t>
      </w:r>
    </w:p>
  </w:footnote>
  <w:footnote w:id="4">
    <w:p w14:paraId="60CA3543" w14:textId="77777777" w:rsidR="00993FD7" w:rsidRDefault="00993FD7" w:rsidP="00993FD7">
      <w:pPr>
        <w:pBdr>
          <w:top w:val="nil"/>
          <w:left w:val="nil"/>
          <w:bottom w:val="nil"/>
          <w:right w:val="nil"/>
          <w:between w:val="nil"/>
        </w:pBdr>
        <w:rPr>
          <w:color w:val="000000"/>
        </w:rPr>
      </w:pPr>
      <w:r>
        <w:rPr>
          <w:vertAlign w:val="superscript"/>
        </w:rPr>
        <w:footnoteRef/>
      </w:r>
      <w:r>
        <w:rPr>
          <w:color w:val="000000"/>
        </w:rPr>
        <w:t xml:space="preserve"> </w:t>
      </w:r>
      <w:r>
        <w:rPr>
          <w:color w:val="000000"/>
          <w:sz w:val="16"/>
          <w:szCs w:val="16"/>
        </w:rPr>
        <w:t xml:space="preserve">Rijksdienst voor Ondernemend Nederland: </w:t>
      </w:r>
      <w:hyperlink r:id="rId3">
        <w:r>
          <w:rPr>
            <w:color w:val="0000FF"/>
            <w:sz w:val="16"/>
            <w:szCs w:val="16"/>
            <w:u w:val="single"/>
          </w:rPr>
          <w:t>https://www.rvo.nl/onderwerpen/wetten-en-regels-gebouwen/standaard-streefwaarden-woningisolatie</w:t>
        </w:r>
      </w:hyperlink>
      <w:r>
        <w:rPr>
          <w:color w:val="000000"/>
          <w:sz w:val="16"/>
          <w:szCs w:val="16"/>
        </w:rPr>
        <w:t>.</w:t>
      </w:r>
    </w:p>
  </w:footnote>
  <w:footnote w:id="5">
    <w:p w14:paraId="20D0AB48" w14:textId="1E7A4D74" w:rsidR="002471F3" w:rsidRDefault="002471F3">
      <w:pPr>
        <w:pStyle w:val="Voetnoottekst"/>
      </w:pPr>
      <w:r>
        <w:rPr>
          <w:rStyle w:val="Voetnootmarkering"/>
        </w:rPr>
        <w:footnoteRef/>
      </w:r>
      <w:r>
        <w:t xml:space="preserve"> </w:t>
      </w:r>
      <w:hyperlink r:id="rId4" w:history="1">
        <w:r w:rsidRPr="00FF6BCD">
          <w:rPr>
            <w:rStyle w:val="Hyperlink"/>
          </w:rPr>
          <w:t>https://www.rijksoverheid.nl/documenten/kamerstukken/2022/10/21/wet-collectieve-warmtevoorziening-besluit-infrastructuur-in-publieke-handen</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5AD40" w14:textId="77777777" w:rsidR="00781A1A" w:rsidRDefault="009473DF">
    <w:pPr>
      <w:pStyle w:val="Koptekst"/>
    </w:pPr>
    <w:r w:rsidRPr="0074365E">
      <w:rPr>
        <w:noProof/>
      </w:rPr>
      <w:drawing>
        <wp:anchor distT="0" distB="0" distL="114300" distR="114300" simplePos="0" relativeHeight="251685888" behindDoc="1" locked="0" layoutInCell="1" allowOverlap="1" wp14:anchorId="0B9A6510" wp14:editId="3D23DCDF">
          <wp:simplePos x="0" y="0"/>
          <wp:positionH relativeFrom="column">
            <wp:posOffset>-1149946</wp:posOffset>
          </wp:positionH>
          <wp:positionV relativeFrom="paragraph">
            <wp:posOffset>-1127370</wp:posOffset>
          </wp:positionV>
          <wp:extent cx="8925217" cy="185566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925217" cy="185566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3F579" w14:textId="52722D96" w:rsidR="000D3EBF" w:rsidRDefault="00427395" w:rsidP="00D27D6C">
    <w:pPr>
      <w:pStyle w:val="Koptekst"/>
      <w:tabs>
        <w:tab w:val="clear" w:pos="4536"/>
        <w:tab w:val="clear" w:pos="9072"/>
        <w:tab w:val="left" w:pos="6207"/>
      </w:tabs>
    </w:pPr>
    <w:r>
      <w:rPr>
        <w:noProof/>
      </w:rPr>
      <w:drawing>
        <wp:anchor distT="0" distB="0" distL="114300" distR="114300" simplePos="0" relativeHeight="251691008" behindDoc="1" locked="0" layoutInCell="1" allowOverlap="1" wp14:anchorId="014BBFC5" wp14:editId="256A4546">
          <wp:simplePos x="0" y="0"/>
          <wp:positionH relativeFrom="column">
            <wp:posOffset>4580081</wp:posOffset>
          </wp:positionH>
          <wp:positionV relativeFrom="paragraph">
            <wp:posOffset>-395085</wp:posOffset>
          </wp:positionV>
          <wp:extent cx="2201545" cy="967740"/>
          <wp:effectExtent l="0" t="0" r="0" b="0"/>
          <wp:wrapTight wrapText="bothSides">
            <wp:wrapPolygon edited="0">
              <wp:start x="7850" y="0"/>
              <wp:lineTo x="6915" y="850"/>
              <wp:lineTo x="3551" y="6378"/>
              <wp:lineTo x="2990" y="11480"/>
              <wp:lineTo x="2990" y="13606"/>
              <wp:lineTo x="3364" y="15307"/>
              <wp:lineTo x="5046" y="19984"/>
              <wp:lineTo x="5607" y="20835"/>
              <wp:lineTo x="8037" y="20835"/>
              <wp:lineTo x="12149" y="19984"/>
              <wp:lineTo x="17943" y="16583"/>
              <wp:lineTo x="18317" y="14031"/>
              <wp:lineTo x="20560" y="8504"/>
              <wp:lineTo x="20560" y="7228"/>
              <wp:lineTo x="9158" y="0"/>
              <wp:lineTo x="7850" y="0"/>
            </wp:wrapPolygon>
          </wp:wrapTight>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01545" cy="967740"/>
                  </a:xfrm>
                  <a:prstGeom prst="rect">
                    <a:avLst/>
                  </a:prstGeom>
                </pic:spPr>
              </pic:pic>
            </a:graphicData>
          </a:graphic>
          <wp14:sizeRelH relativeFrom="margin">
            <wp14:pctWidth>0</wp14:pctWidth>
          </wp14:sizeRelH>
          <wp14:sizeRelV relativeFrom="margin">
            <wp14:pctHeight>0</wp14:pctHeight>
          </wp14:sizeRelV>
        </wp:anchor>
      </w:drawing>
    </w:r>
    <w:r w:rsidR="00D27D6C">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EC2A4" w14:textId="08F50D03" w:rsidR="00454197" w:rsidRPr="00FE5434" w:rsidRDefault="00022F00">
    <w:pPr>
      <w:pStyle w:val="Koptekst"/>
    </w:pPr>
    <w:r>
      <w:rPr>
        <w:noProof/>
      </w:rPr>
      <w:drawing>
        <wp:anchor distT="0" distB="0" distL="114300" distR="114300" simplePos="0" relativeHeight="251689984" behindDoc="1" locked="0" layoutInCell="1" allowOverlap="1" wp14:anchorId="3C00EBB4" wp14:editId="4C607A81">
          <wp:simplePos x="0" y="0"/>
          <wp:positionH relativeFrom="column">
            <wp:posOffset>4536440</wp:posOffset>
          </wp:positionH>
          <wp:positionV relativeFrom="paragraph">
            <wp:posOffset>-380885</wp:posOffset>
          </wp:positionV>
          <wp:extent cx="2190115" cy="962660"/>
          <wp:effectExtent l="0" t="0" r="0" b="0"/>
          <wp:wrapTight wrapText="bothSides">
            <wp:wrapPolygon edited="0">
              <wp:start x="7891" y="0"/>
              <wp:lineTo x="6952" y="855"/>
              <wp:lineTo x="3570" y="5984"/>
              <wp:lineTo x="2818" y="12396"/>
              <wp:lineTo x="3382" y="15388"/>
              <wp:lineTo x="5449" y="20945"/>
              <wp:lineTo x="8079" y="20945"/>
              <wp:lineTo x="12024" y="20090"/>
              <wp:lineTo x="17849" y="16670"/>
              <wp:lineTo x="18224" y="14106"/>
              <wp:lineTo x="20479" y="8549"/>
              <wp:lineTo x="20479" y="7266"/>
              <wp:lineTo x="9018" y="0"/>
              <wp:lineTo x="7891" y="0"/>
            </wp:wrapPolygon>
          </wp:wrapTight>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90115" cy="962660"/>
                  </a:xfrm>
                  <a:prstGeom prst="rect">
                    <a:avLst/>
                  </a:prstGeom>
                </pic:spPr>
              </pic:pic>
            </a:graphicData>
          </a:graphic>
          <wp14:sizeRelH relativeFrom="margin">
            <wp14:pctWidth>0</wp14:pctWidth>
          </wp14:sizeRelH>
          <wp14:sizeRelV relativeFrom="margin">
            <wp14:pctHeight>0</wp14:pctHeight>
          </wp14:sizeRelV>
        </wp:anchor>
      </w:drawing>
    </w:r>
  </w:p>
  <w:p w14:paraId="6D9DCDCA" w14:textId="77777777" w:rsidR="00454197" w:rsidRDefault="0045419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43A0E"/>
    <w:multiLevelType w:val="multilevel"/>
    <w:tmpl w:val="267023E6"/>
    <w:lvl w:ilvl="0">
      <w:start w:val="1"/>
      <w:numFmt w:val="bullet"/>
      <w:lvlText w:val=""/>
      <w:lvlJc w:val="left"/>
      <w:pPr>
        <w:ind w:left="360" w:hanging="360"/>
      </w:pPr>
      <w:rPr>
        <w:rFonts w:ascii="Symbol" w:hAnsi="Symbol" w:hint="default"/>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 w15:restartNumberingAfterBreak="0">
    <w:nsid w:val="05791678"/>
    <w:multiLevelType w:val="multilevel"/>
    <w:tmpl w:val="6616EB7E"/>
    <w:lvl w:ilvl="0">
      <w:start w:val="1"/>
      <w:numFmt w:val="decimal"/>
      <w:lvlText w:val="%1"/>
      <w:lvlJc w:val="right"/>
      <w:pPr>
        <w:ind w:left="0" w:firstLine="0"/>
      </w:pPr>
      <w:rPr>
        <w:rFonts w:ascii="TheSans" w:hAnsi="TheSans" w:hint="default"/>
        <w:b/>
        <w:i w:val="0"/>
        <w:sz w:val="44"/>
      </w:rPr>
    </w:lvl>
    <w:lvl w:ilvl="1">
      <w:start w:val="1"/>
      <w:numFmt w:val="decimal"/>
      <w:lvlText w:val="%1.%2"/>
      <w:lvlJc w:val="right"/>
      <w:pPr>
        <w:tabs>
          <w:tab w:val="num" w:pos="170"/>
        </w:tabs>
        <w:ind w:left="0" w:firstLine="0"/>
      </w:pPr>
      <w:rPr>
        <w:rFonts w:hint="default"/>
      </w:rPr>
    </w:lvl>
    <w:lvl w:ilvl="2">
      <w:start w:val="1"/>
      <w:numFmt w:val="decimal"/>
      <w:lvlText w:val="%1.%2.%3"/>
      <w:lvlJc w:val="right"/>
      <w:pPr>
        <w:tabs>
          <w:tab w:val="num" w:pos="170"/>
        </w:tabs>
        <w:ind w:left="0" w:firstLine="0"/>
      </w:pPr>
      <w:rPr>
        <w:rFonts w:hint="default"/>
      </w:rPr>
    </w:lvl>
    <w:lvl w:ilvl="3">
      <w:start w:val="1"/>
      <w:numFmt w:val="decimal"/>
      <w:lvlText w:val="%1.%2.%3.%4"/>
      <w:lvlJc w:val="right"/>
      <w:pPr>
        <w:tabs>
          <w:tab w:val="num" w:pos="170"/>
        </w:tabs>
        <w:ind w:left="0" w:firstLine="0"/>
      </w:pPr>
      <w:rPr>
        <w:rFonts w:hint="default"/>
      </w:rPr>
    </w:lvl>
    <w:lvl w:ilvl="4">
      <w:start w:val="1"/>
      <w:numFmt w:val="decimal"/>
      <w:lvlText w:val="%1.%2.%3.%4.%5"/>
      <w:lvlJc w:val="left"/>
      <w:pPr>
        <w:tabs>
          <w:tab w:val="num" w:pos="170"/>
        </w:tabs>
        <w:ind w:left="0" w:firstLine="0"/>
      </w:pPr>
      <w:rPr>
        <w:rFonts w:hint="default"/>
      </w:rPr>
    </w:lvl>
    <w:lvl w:ilvl="5">
      <w:start w:val="1"/>
      <w:numFmt w:val="decimal"/>
      <w:lvlText w:val="%1.%2.%3.%4.%5.%6"/>
      <w:lvlJc w:val="left"/>
      <w:pPr>
        <w:tabs>
          <w:tab w:val="num" w:pos="170"/>
        </w:tabs>
        <w:ind w:left="0" w:firstLine="0"/>
      </w:pPr>
      <w:rPr>
        <w:rFonts w:hint="default"/>
      </w:rPr>
    </w:lvl>
    <w:lvl w:ilvl="6">
      <w:start w:val="1"/>
      <w:numFmt w:val="decimal"/>
      <w:lvlText w:val="%1.%2.%3.%4.%5.%6.%7"/>
      <w:lvlJc w:val="left"/>
      <w:pPr>
        <w:tabs>
          <w:tab w:val="num" w:pos="170"/>
        </w:tabs>
        <w:ind w:left="0" w:firstLine="0"/>
      </w:pPr>
      <w:rPr>
        <w:rFonts w:hint="default"/>
      </w:rPr>
    </w:lvl>
    <w:lvl w:ilvl="7">
      <w:start w:val="1"/>
      <w:numFmt w:val="decimal"/>
      <w:lvlText w:val="%1.%2.%3.%4.%5.%6.%7.%8"/>
      <w:lvlJc w:val="left"/>
      <w:pPr>
        <w:tabs>
          <w:tab w:val="num" w:pos="170"/>
        </w:tabs>
        <w:ind w:left="0" w:firstLine="0"/>
      </w:pPr>
      <w:rPr>
        <w:rFonts w:hint="default"/>
      </w:rPr>
    </w:lvl>
    <w:lvl w:ilvl="8">
      <w:start w:val="1"/>
      <w:numFmt w:val="decimal"/>
      <w:lvlText w:val="%1.%2.%3.%4.%5.%6.%7.%8.%9"/>
      <w:lvlJc w:val="left"/>
      <w:pPr>
        <w:tabs>
          <w:tab w:val="num" w:pos="170"/>
        </w:tabs>
        <w:ind w:left="0" w:firstLine="0"/>
      </w:pPr>
      <w:rPr>
        <w:rFonts w:hint="default"/>
      </w:rPr>
    </w:lvl>
  </w:abstractNum>
  <w:abstractNum w:abstractNumId="2" w15:restartNumberingAfterBreak="0">
    <w:nsid w:val="06661DEA"/>
    <w:multiLevelType w:val="hybridMultilevel"/>
    <w:tmpl w:val="133AE83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3" w15:restartNumberingAfterBreak="0">
    <w:nsid w:val="098D10DE"/>
    <w:multiLevelType w:val="hybridMultilevel"/>
    <w:tmpl w:val="F0C2E2E0"/>
    <w:lvl w:ilvl="0" w:tplc="C9B0DB46">
      <w:numFmt w:val="bullet"/>
      <w:lvlText w:val="-"/>
      <w:lvlJc w:val="left"/>
      <w:pPr>
        <w:ind w:left="720" w:hanging="360"/>
      </w:pPr>
      <w:rPr>
        <w:rFonts w:ascii="Tiempos Text Medium" w:eastAsiaTheme="minorEastAsia" w:hAnsi="Tiempos Text Medium"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9E9603F"/>
    <w:multiLevelType w:val="multilevel"/>
    <w:tmpl w:val="0413001F"/>
    <w:styleLink w:val="111111"/>
    <w:lvl w:ilvl="0">
      <w:start w:val="1"/>
      <w:numFmt w:val="decimal"/>
      <w:lvlText w:val="%1."/>
      <w:lvlJc w:val="left"/>
      <w:pPr>
        <w:ind w:left="360" w:hanging="360"/>
      </w:pPr>
      <w:rPr>
        <w:rFonts w:ascii="TheSans" w:eastAsiaTheme="minorHAnsi" w:hAnsi="TheSans" w:cs="TisaPro-Ita"/>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D867E64"/>
    <w:multiLevelType w:val="multilevel"/>
    <w:tmpl w:val="38CC5A66"/>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0DAE76F6"/>
    <w:multiLevelType w:val="hybridMultilevel"/>
    <w:tmpl w:val="F53A31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DBE6564"/>
    <w:multiLevelType w:val="multilevel"/>
    <w:tmpl w:val="3B9EA3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07E7082"/>
    <w:multiLevelType w:val="multilevel"/>
    <w:tmpl w:val="26C820C6"/>
    <w:styleLink w:val="Lijstmetstreepjes"/>
    <w:lvl w:ilvl="0">
      <w:start w:val="1"/>
      <w:numFmt w:val="bullet"/>
      <w:lvlText w:val="-"/>
      <w:lvlJc w:val="left"/>
      <w:pPr>
        <w:ind w:left="720" w:hanging="360"/>
      </w:pPr>
      <w:rPr>
        <w:rFonts w:ascii="Source Sans Pro" w:hAnsi="Source Sans Pro" w:hint="default"/>
        <w:color w:val="auto"/>
      </w:rPr>
    </w:lvl>
    <w:lvl w:ilvl="1">
      <w:start w:val="1"/>
      <w:numFmt w:val="bullet"/>
      <w:lvlText w:val="-"/>
      <w:lvlJc w:val="left"/>
      <w:pPr>
        <w:ind w:left="1440" w:hanging="360"/>
      </w:pPr>
      <w:rPr>
        <w:rFonts w:ascii="Source Sans Pro" w:hAnsi="Source Sans Pro" w:hint="default"/>
        <w:color w:val="auto"/>
      </w:rPr>
    </w:lvl>
    <w:lvl w:ilvl="2">
      <w:start w:val="1"/>
      <w:numFmt w:val="bullet"/>
      <w:lvlText w:val="-"/>
      <w:lvlJc w:val="left"/>
      <w:pPr>
        <w:ind w:left="2160" w:hanging="180"/>
      </w:pPr>
      <w:rPr>
        <w:rFonts w:ascii="Source Sans Pro" w:hAnsi="Source Sans Pro" w:hint="default"/>
        <w:color w:val="auto"/>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13B3D30"/>
    <w:multiLevelType w:val="multilevel"/>
    <w:tmpl w:val="0413001F"/>
    <w:numStyleLink w:val="111111"/>
  </w:abstractNum>
  <w:abstractNum w:abstractNumId="10" w15:restartNumberingAfterBreak="0">
    <w:nsid w:val="173D378F"/>
    <w:multiLevelType w:val="multilevel"/>
    <w:tmpl w:val="32E28FEE"/>
    <w:lvl w:ilvl="0">
      <w:start w:val="1"/>
      <w:numFmt w:val="bullet"/>
      <w:lvlText w:val=""/>
      <w:lvlJc w:val="left"/>
      <w:pPr>
        <w:ind w:left="360" w:hanging="360"/>
      </w:pPr>
      <w:rPr>
        <w:rFonts w:ascii="Symbol" w:hAnsi="Symbol" w:hint="default"/>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1" w15:restartNumberingAfterBreak="0">
    <w:nsid w:val="17D2110B"/>
    <w:multiLevelType w:val="hybridMultilevel"/>
    <w:tmpl w:val="1AE2D058"/>
    <w:lvl w:ilvl="0" w:tplc="5630E90C">
      <w:start w:val="1"/>
      <w:numFmt w:val="bullet"/>
      <w:pStyle w:val="Lijstopsomteken"/>
      <w:lvlText w:val=""/>
      <w:lvlJc w:val="left"/>
      <w:pPr>
        <w:tabs>
          <w:tab w:val="num" w:pos="284"/>
        </w:tabs>
        <w:ind w:left="284" w:hanging="284"/>
      </w:pPr>
      <w:rPr>
        <w:rFonts w:ascii="Wingdings" w:hAnsi="Wingdings" w:hint="default"/>
        <w:position w:val="-4"/>
        <w:sz w:val="18"/>
      </w:rPr>
    </w:lvl>
    <w:lvl w:ilvl="1" w:tplc="31362B76">
      <w:start w:val="1"/>
      <w:numFmt w:val="bullet"/>
      <w:lvlText w:val=""/>
      <w:lvlJc w:val="left"/>
      <w:pPr>
        <w:tabs>
          <w:tab w:val="num" w:pos="227"/>
        </w:tabs>
        <w:ind w:left="227" w:hanging="454"/>
      </w:pPr>
      <w:rPr>
        <w:rFonts w:ascii="Wingdings" w:hAnsi="Wingdings" w:hint="default"/>
        <w:position w:val="-6"/>
      </w:rPr>
    </w:lvl>
    <w:lvl w:ilvl="2" w:tplc="0413001B">
      <w:start w:val="1"/>
      <w:numFmt w:val="lowerRoman"/>
      <w:lvlText w:val="%3."/>
      <w:lvlJc w:val="right"/>
      <w:pPr>
        <w:tabs>
          <w:tab w:val="num" w:pos="1933"/>
        </w:tabs>
        <w:ind w:left="1933" w:hanging="180"/>
      </w:pPr>
    </w:lvl>
    <w:lvl w:ilvl="3" w:tplc="0413000F">
      <w:start w:val="1"/>
      <w:numFmt w:val="decimal"/>
      <w:lvlText w:val="%4."/>
      <w:lvlJc w:val="left"/>
      <w:pPr>
        <w:tabs>
          <w:tab w:val="num" w:pos="2653"/>
        </w:tabs>
        <w:ind w:left="2653" w:hanging="360"/>
      </w:pPr>
    </w:lvl>
    <w:lvl w:ilvl="4" w:tplc="04130019">
      <w:start w:val="1"/>
      <w:numFmt w:val="lowerLetter"/>
      <w:lvlText w:val="%5."/>
      <w:lvlJc w:val="left"/>
      <w:pPr>
        <w:tabs>
          <w:tab w:val="num" w:pos="3373"/>
        </w:tabs>
        <w:ind w:left="3373" w:hanging="360"/>
      </w:pPr>
    </w:lvl>
    <w:lvl w:ilvl="5" w:tplc="0413001B">
      <w:start w:val="1"/>
      <w:numFmt w:val="lowerRoman"/>
      <w:lvlText w:val="%6."/>
      <w:lvlJc w:val="right"/>
      <w:pPr>
        <w:tabs>
          <w:tab w:val="num" w:pos="4093"/>
        </w:tabs>
        <w:ind w:left="4093" w:hanging="180"/>
      </w:pPr>
    </w:lvl>
    <w:lvl w:ilvl="6" w:tplc="0413000F">
      <w:start w:val="1"/>
      <w:numFmt w:val="decimal"/>
      <w:lvlText w:val="%7."/>
      <w:lvlJc w:val="left"/>
      <w:pPr>
        <w:tabs>
          <w:tab w:val="num" w:pos="4813"/>
        </w:tabs>
        <w:ind w:left="4813" w:hanging="360"/>
      </w:pPr>
    </w:lvl>
    <w:lvl w:ilvl="7" w:tplc="04130019">
      <w:start w:val="1"/>
      <w:numFmt w:val="lowerLetter"/>
      <w:lvlText w:val="%8."/>
      <w:lvlJc w:val="left"/>
      <w:pPr>
        <w:tabs>
          <w:tab w:val="num" w:pos="5533"/>
        </w:tabs>
        <w:ind w:left="5533" w:hanging="360"/>
      </w:pPr>
    </w:lvl>
    <w:lvl w:ilvl="8" w:tplc="0413001B">
      <w:start w:val="1"/>
      <w:numFmt w:val="lowerRoman"/>
      <w:lvlText w:val="%9."/>
      <w:lvlJc w:val="right"/>
      <w:pPr>
        <w:tabs>
          <w:tab w:val="num" w:pos="6253"/>
        </w:tabs>
        <w:ind w:left="6253" w:hanging="180"/>
      </w:pPr>
    </w:lvl>
  </w:abstractNum>
  <w:abstractNum w:abstractNumId="12" w15:restartNumberingAfterBreak="0">
    <w:nsid w:val="1BBD49EA"/>
    <w:multiLevelType w:val="hybridMultilevel"/>
    <w:tmpl w:val="3CA4B758"/>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40F0EE0"/>
    <w:multiLevelType w:val="multilevel"/>
    <w:tmpl w:val="8B407A02"/>
    <w:lvl w:ilvl="0">
      <w:start w:val="1"/>
      <w:numFmt w:val="decimal"/>
      <w:lvlText w:val="%1"/>
      <w:lvlJc w:val="left"/>
      <w:pPr>
        <w:ind w:left="432" w:hanging="432"/>
      </w:pPr>
      <w:rPr>
        <w:rFonts w:hint="default"/>
      </w:rPr>
    </w:lvl>
    <w:lvl w:ilvl="1">
      <w:start w:val="1"/>
      <w:numFmt w:val="decimal"/>
      <w:lvlText w:val="%1.%2"/>
      <w:lvlJc w:val="right"/>
      <w:pPr>
        <w:tabs>
          <w:tab w:val="num" w:pos="170"/>
        </w:tabs>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4" w15:restartNumberingAfterBreak="0">
    <w:nsid w:val="24DB290F"/>
    <w:multiLevelType w:val="multilevel"/>
    <w:tmpl w:val="43628AF2"/>
    <w:lvl w:ilvl="0">
      <w:start w:val="1"/>
      <w:numFmt w:val="decimal"/>
      <w:lvlText w:val="%1"/>
      <w:lvlJc w:val="right"/>
      <w:pPr>
        <w:ind w:left="57" w:hanging="57"/>
      </w:pPr>
      <w:rPr>
        <w:rFonts w:ascii="TheSans" w:hAnsi="TheSans" w:hint="default"/>
        <w:b/>
        <w:i w:val="0"/>
        <w:sz w:val="44"/>
      </w:rPr>
    </w:lvl>
    <w:lvl w:ilvl="1">
      <w:start w:val="1"/>
      <w:numFmt w:val="decimal"/>
      <w:lvlText w:val="%1.%2"/>
      <w:lvlJc w:val="right"/>
      <w:pPr>
        <w:tabs>
          <w:tab w:val="num" w:pos="170"/>
        </w:tabs>
        <w:ind w:left="0" w:firstLine="0"/>
      </w:pPr>
      <w:rPr>
        <w:rFonts w:hint="default"/>
      </w:rPr>
    </w:lvl>
    <w:lvl w:ilvl="2">
      <w:start w:val="1"/>
      <w:numFmt w:val="decimal"/>
      <w:lvlText w:val="%1.%2.%3"/>
      <w:lvlJc w:val="right"/>
      <w:pPr>
        <w:tabs>
          <w:tab w:val="num" w:pos="170"/>
        </w:tabs>
        <w:ind w:left="0" w:firstLine="0"/>
      </w:pPr>
      <w:rPr>
        <w:rFonts w:hint="default"/>
      </w:rPr>
    </w:lvl>
    <w:lvl w:ilvl="3">
      <w:start w:val="1"/>
      <w:numFmt w:val="decimal"/>
      <w:lvlText w:val="%1.%2.%3.%4"/>
      <w:lvlJc w:val="right"/>
      <w:pPr>
        <w:tabs>
          <w:tab w:val="num" w:pos="170"/>
        </w:tabs>
        <w:ind w:left="0" w:firstLine="0"/>
      </w:pPr>
      <w:rPr>
        <w:rFonts w:hint="default"/>
      </w:rPr>
    </w:lvl>
    <w:lvl w:ilvl="4">
      <w:start w:val="1"/>
      <w:numFmt w:val="decimal"/>
      <w:lvlText w:val="%1.%2.%3.%4.%5"/>
      <w:lvlJc w:val="left"/>
      <w:pPr>
        <w:tabs>
          <w:tab w:val="num" w:pos="170"/>
        </w:tabs>
        <w:ind w:left="0" w:firstLine="0"/>
      </w:pPr>
      <w:rPr>
        <w:rFonts w:hint="default"/>
      </w:rPr>
    </w:lvl>
    <w:lvl w:ilvl="5">
      <w:start w:val="1"/>
      <w:numFmt w:val="decimal"/>
      <w:lvlText w:val="%1.%2.%3.%4.%5.%6"/>
      <w:lvlJc w:val="left"/>
      <w:pPr>
        <w:tabs>
          <w:tab w:val="num" w:pos="170"/>
        </w:tabs>
        <w:ind w:left="0" w:firstLine="0"/>
      </w:pPr>
      <w:rPr>
        <w:rFonts w:hint="default"/>
      </w:rPr>
    </w:lvl>
    <w:lvl w:ilvl="6">
      <w:start w:val="1"/>
      <w:numFmt w:val="decimal"/>
      <w:lvlText w:val="%1.%2.%3.%4.%5.%6.%7"/>
      <w:lvlJc w:val="left"/>
      <w:pPr>
        <w:tabs>
          <w:tab w:val="num" w:pos="170"/>
        </w:tabs>
        <w:ind w:left="0" w:firstLine="0"/>
      </w:pPr>
      <w:rPr>
        <w:rFonts w:hint="default"/>
      </w:rPr>
    </w:lvl>
    <w:lvl w:ilvl="7">
      <w:start w:val="1"/>
      <w:numFmt w:val="decimal"/>
      <w:lvlText w:val="%1.%2.%3.%4.%5.%6.%7.%8"/>
      <w:lvlJc w:val="left"/>
      <w:pPr>
        <w:tabs>
          <w:tab w:val="num" w:pos="170"/>
        </w:tabs>
        <w:ind w:left="0" w:firstLine="0"/>
      </w:pPr>
      <w:rPr>
        <w:rFonts w:hint="default"/>
      </w:rPr>
    </w:lvl>
    <w:lvl w:ilvl="8">
      <w:start w:val="1"/>
      <w:numFmt w:val="decimal"/>
      <w:lvlText w:val="%1.%2.%3.%4.%5.%6.%7.%8.%9"/>
      <w:lvlJc w:val="left"/>
      <w:pPr>
        <w:tabs>
          <w:tab w:val="num" w:pos="170"/>
        </w:tabs>
        <w:ind w:left="0" w:firstLine="0"/>
      </w:pPr>
      <w:rPr>
        <w:rFonts w:hint="default"/>
      </w:rPr>
    </w:lvl>
  </w:abstractNum>
  <w:abstractNum w:abstractNumId="15" w15:restartNumberingAfterBreak="0">
    <w:nsid w:val="2B870A04"/>
    <w:multiLevelType w:val="multilevel"/>
    <w:tmpl w:val="90F8DFFC"/>
    <w:styleLink w:val="AEFStijl"/>
    <w:lvl w:ilvl="0">
      <w:start w:val="1"/>
      <w:numFmt w:val="decimal"/>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2ECD1F76"/>
    <w:multiLevelType w:val="hybridMultilevel"/>
    <w:tmpl w:val="7D7EA880"/>
    <w:lvl w:ilvl="0" w:tplc="22243846">
      <w:start w:val="1"/>
      <w:numFmt w:val="bullet"/>
      <w:pStyle w:val="Lijstopsomteken2"/>
      <w:lvlText w:val="­"/>
      <w:lvlJc w:val="left"/>
      <w:pPr>
        <w:tabs>
          <w:tab w:val="num" w:pos="227"/>
        </w:tabs>
        <w:ind w:left="227" w:hanging="227"/>
      </w:pPr>
      <w:rPr>
        <w:rFonts w:ascii="Lucida Sans Unicode" w:hAnsi="Lucida Sans Unicode" w:hint="default"/>
        <w:color w:val="auto"/>
        <w:position w:val="-4"/>
      </w:rPr>
    </w:lvl>
    <w:lvl w:ilvl="1" w:tplc="31362B76">
      <w:start w:val="1"/>
      <w:numFmt w:val="bullet"/>
      <w:lvlText w:val=""/>
      <w:lvlJc w:val="left"/>
      <w:pPr>
        <w:tabs>
          <w:tab w:val="num" w:pos="227"/>
        </w:tabs>
        <w:ind w:left="227" w:hanging="454"/>
      </w:pPr>
      <w:rPr>
        <w:rFonts w:ascii="Wingdings" w:hAnsi="Wingdings" w:hint="default"/>
        <w:position w:val="-6"/>
      </w:rPr>
    </w:lvl>
    <w:lvl w:ilvl="2" w:tplc="04130003">
      <w:start w:val="1"/>
      <w:numFmt w:val="bullet"/>
      <w:lvlText w:val="o"/>
      <w:lvlJc w:val="left"/>
      <w:pPr>
        <w:tabs>
          <w:tab w:val="num" w:pos="1933"/>
        </w:tabs>
        <w:ind w:left="1933" w:hanging="180"/>
      </w:pPr>
      <w:rPr>
        <w:rFonts w:ascii="Courier New" w:hAnsi="Courier New" w:cs="Courier New" w:hint="default"/>
      </w:rPr>
    </w:lvl>
    <w:lvl w:ilvl="3" w:tplc="0413000F" w:tentative="1">
      <w:start w:val="1"/>
      <w:numFmt w:val="decimal"/>
      <w:lvlText w:val="%4."/>
      <w:lvlJc w:val="left"/>
      <w:pPr>
        <w:tabs>
          <w:tab w:val="num" w:pos="2653"/>
        </w:tabs>
        <w:ind w:left="2653" w:hanging="360"/>
      </w:pPr>
    </w:lvl>
    <w:lvl w:ilvl="4" w:tplc="04130019" w:tentative="1">
      <w:start w:val="1"/>
      <w:numFmt w:val="lowerLetter"/>
      <w:lvlText w:val="%5."/>
      <w:lvlJc w:val="left"/>
      <w:pPr>
        <w:tabs>
          <w:tab w:val="num" w:pos="3373"/>
        </w:tabs>
        <w:ind w:left="3373" w:hanging="360"/>
      </w:pPr>
    </w:lvl>
    <w:lvl w:ilvl="5" w:tplc="0413001B" w:tentative="1">
      <w:start w:val="1"/>
      <w:numFmt w:val="lowerRoman"/>
      <w:lvlText w:val="%6."/>
      <w:lvlJc w:val="right"/>
      <w:pPr>
        <w:tabs>
          <w:tab w:val="num" w:pos="4093"/>
        </w:tabs>
        <w:ind w:left="4093" w:hanging="180"/>
      </w:pPr>
    </w:lvl>
    <w:lvl w:ilvl="6" w:tplc="0413000F" w:tentative="1">
      <w:start w:val="1"/>
      <w:numFmt w:val="decimal"/>
      <w:lvlText w:val="%7."/>
      <w:lvlJc w:val="left"/>
      <w:pPr>
        <w:tabs>
          <w:tab w:val="num" w:pos="4813"/>
        </w:tabs>
        <w:ind w:left="4813" w:hanging="360"/>
      </w:pPr>
    </w:lvl>
    <w:lvl w:ilvl="7" w:tplc="04130019" w:tentative="1">
      <w:start w:val="1"/>
      <w:numFmt w:val="lowerLetter"/>
      <w:lvlText w:val="%8."/>
      <w:lvlJc w:val="left"/>
      <w:pPr>
        <w:tabs>
          <w:tab w:val="num" w:pos="5533"/>
        </w:tabs>
        <w:ind w:left="5533" w:hanging="360"/>
      </w:pPr>
    </w:lvl>
    <w:lvl w:ilvl="8" w:tplc="0413001B" w:tentative="1">
      <w:start w:val="1"/>
      <w:numFmt w:val="lowerRoman"/>
      <w:lvlText w:val="%9."/>
      <w:lvlJc w:val="right"/>
      <w:pPr>
        <w:tabs>
          <w:tab w:val="num" w:pos="6253"/>
        </w:tabs>
        <w:ind w:left="6253" w:hanging="180"/>
      </w:pPr>
    </w:lvl>
  </w:abstractNum>
  <w:abstractNum w:abstractNumId="17" w15:restartNumberingAfterBreak="0">
    <w:nsid w:val="337261DE"/>
    <w:multiLevelType w:val="hybridMultilevel"/>
    <w:tmpl w:val="B748CFC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7532795"/>
    <w:multiLevelType w:val="multilevel"/>
    <w:tmpl w:val="85709584"/>
    <w:lvl w:ilvl="0">
      <w:start w:val="2"/>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9E70887"/>
    <w:multiLevelType w:val="multilevel"/>
    <w:tmpl w:val="0413001D"/>
    <w:name w:val="AEF Lijst met streepjes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54249E0"/>
    <w:multiLevelType w:val="multilevel"/>
    <w:tmpl w:val="8090BC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6A60AA0"/>
    <w:multiLevelType w:val="multilevel"/>
    <w:tmpl w:val="888E2A22"/>
    <w:styleLink w:val="OpsommingopenrondjeOvermorgen"/>
    <w:lvl w:ilvl="0">
      <w:start w:val="1"/>
      <w:numFmt w:val="bullet"/>
      <w:pStyle w:val="Opsommingopenrondje1eniveauOvermorgen"/>
      <w:lvlText w:val="○"/>
      <w:lvlJc w:val="left"/>
      <w:pPr>
        <w:ind w:left="284" w:hanging="284"/>
      </w:pPr>
      <w:rPr>
        <w:rFonts w:ascii="Calibri" w:hAnsi="Calibri" w:hint="default"/>
      </w:rPr>
    </w:lvl>
    <w:lvl w:ilvl="1">
      <w:start w:val="1"/>
      <w:numFmt w:val="bullet"/>
      <w:pStyle w:val="Opsommingopenrondje2eniveauOvermorgen"/>
      <w:lvlText w:val="○"/>
      <w:lvlJc w:val="left"/>
      <w:pPr>
        <w:ind w:left="568" w:hanging="284"/>
      </w:pPr>
      <w:rPr>
        <w:rFonts w:ascii="Calibri" w:hAnsi="Calibri" w:hint="default"/>
      </w:rPr>
    </w:lvl>
    <w:lvl w:ilvl="2">
      <w:start w:val="1"/>
      <w:numFmt w:val="bullet"/>
      <w:pStyle w:val="Opsommingopenrondje3eniveauOvermorgen"/>
      <w:lvlText w:val="○"/>
      <w:lvlJc w:val="left"/>
      <w:pPr>
        <w:ind w:left="852" w:hanging="284"/>
      </w:pPr>
      <w:rPr>
        <w:rFonts w:ascii="Calibri" w:hAnsi="Calibri" w:hint="default"/>
      </w:rPr>
    </w:lvl>
    <w:lvl w:ilvl="3">
      <w:start w:val="1"/>
      <w:numFmt w:val="bullet"/>
      <w:lvlText w:val="○"/>
      <w:lvlJc w:val="left"/>
      <w:pPr>
        <w:ind w:left="1136" w:hanging="284"/>
      </w:pPr>
      <w:rPr>
        <w:rFonts w:ascii="Calibri" w:hAnsi="Calibri" w:hint="default"/>
      </w:rPr>
    </w:lvl>
    <w:lvl w:ilvl="4">
      <w:start w:val="1"/>
      <w:numFmt w:val="bullet"/>
      <w:lvlText w:val="○"/>
      <w:lvlJc w:val="left"/>
      <w:pPr>
        <w:ind w:left="1420" w:hanging="284"/>
      </w:pPr>
      <w:rPr>
        <w:rFonts w:ascii="Calibri" w:hAnsi="Calibri" w:hint="default"/>
      </w:rPr>
    </w:lvl>
    <w:lvl w:ilvl="5">
      <w:start w:val="1"/>
      <w:numFmt w:val="bullet"/>
      <w:lvlText w:val="○"/>
      <w:lvlJc w:val="left"/>
      <w:pPr>
        <w:ind w:left="1704" w:hanging="284"/>
      </w:pPr>
      <w:rPr>
        <w:rFonts w:ascii="Calibri" w:hAnsi="Calibri" w:hint="default"/>
      </w:rPr>
    </w:lvl>
    <w:lvl w:ilvl="6">
      <w:start w:val="1"/>
      <w:numFmt w:val="bullet"/>
      <w:lvlText w:val="○"/>
      <w:lvlJc w:val="left"/>
      <w:pPr>
        <w:ind w:left="1988" w:hanging="284"/>
      </w:pPr>
      <w:rPr>
        <w:rFonts w:ascii="Calibri" w:hAnsi="Calibri" w:hint="default"/>
      </w:rPr>
    </w:lvl>
    <w:lvl w:ilvl="7">
      <w:start w:val="1"/>
      <w:numFmt w:val="bullet"/>
      <w:lvlText w:val="○"/>
      <w:lvlJc w:val="left"/>
      <w:pPr>
        <w:ind w:left="2272" w:hanging="284"/>
      </w:pPr>
      <w:rPr>
        <w:rFonts w:ascii="Calibri" w:hAnsi="Calibri" w:hint="default"/>
      </w:rPr>
    </w:lvl>
    <w:lvl w:ilvl="8">
      <w:start w:val="1"/>
      <w:numFmt w:val="bullet"/>
      <w:lvlText w:val="○"/>
      <w:lvlJc w:val="left"/>
      <w:pPr>
        <w:ind w:left="2556" w:hanging="284"/>
      </w:pPr>
      <w:rPr>
        <w:rFonts w:ascii="Calibri" w:hAnsi="Calibri" w:hint="default"/>
      </w:rPr>
    </w:lvl>
  </w:abstractNum>
  <w:abstractNum w:abstractNumId="22" w15:restartNumberingAfterBreak="0">
    <w:nsid w:val="483A1961"/>
    <w:multiLevelType w:val="multilevel"/>
    <w:tmpl w:val="0413001D"/>
    <w:styleLink w:val="AEF"/>
    <w:lvl w:ilvl="0">
      <w:start w:val="1"/>
      <w:numFmt w:val="bullet"/>
      <w:lvlText w:val="-"/>
      <w:lvlJc w:val="left"/>
      <w:pPr>
        <w:ind w:left="360" w:hanging="360"/>
      </w:pPr>
      <w:rPr>
        <w:rFonts w:ascii="Source Sans Pro" w:hAnsi="Source Sans Pro" w:hint="default"/>
        <w:color w:val="auto"/>
      </w:rPr>
    </w:lvl>
    <w:lvl w:ilvl="1">
      <w:start w:val="1"/>
      <w:numFmt w:val="bullet"/>
      <w:lvlText w:val="-"/>
      <w:lvlJc w:val="left"/>
      <w:pPr>
        <w:ind w:left="720" w:hanging="360"/>
      </w:pPr>
      <w:rPr>
        <w:rFonts w:ascii="Source Sans Pro" w:hAnsi="Source Sans Pro" w:hint="default"/>
        <w:color w:val="auto"/>
      </w:rPr>
    </w:lvl>
    <w:lvl w:ilvl="2">
      <w:start w:val="1"/>
      <w:numFmt w:val="bullet"/>
      <w:lvlText w:val="-"/>
      <w:lvlJc w:val="left"/>
      <w:pPr>
        <w:ind w:left="1080" w:hanging="360"/>
      </w:pPr>
      <w:rPr>
        <w:rFonts w:ascii="Source Sans Pro" w:hAnsi="Source Sans Pro" w:hint="default"/>
        <w:color w:val="auto"/>
      </w:rPr>
    </w:lvl>
    <w:lvl w:ilvl="3">
      <w:start w:val="1"/>
      <w:numFmt w:val="bullet"/>
      <w:lvlText w:val="-"/>
      <w:lvlJc w:val="left"/>
      <w:pPr>
        <w:ind w:left="1440" w:hanging="360"/>
      </w:pPr>
      <w:rPr>
        <w:rFonts w:ascii="Source Sans Pro" w:hAnsi="Source Sans Pro"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BCB68D6"/>
    <w:multiLevelType w:val="multilevel"/>
    <w:tmpl w:val="3378ED3C"/>
    <w:lvl w:ilvl="0">
      <w:start w:val="1"/>
      <w:numFmt w:val="decimal"/>
      <w:lvlText w:val="%1"/>
      <w:lvlJc w:val="right"/>
      <w:pPr>
        <w:tabs>
          <w:tab w:val="num" w:pos="170"/>
        </w:tabs>
        <w:ind w:left="0" w:firstLine="0"/>
      </w:pPr>
      <w:rPr>
        <w:rFonts w:hint="default"/>
      </w:rPr>
    </w:lvl>
    <w:lvl w:ilvl="1">
      <w:start w:val="1"/>
      <w:numFmt w:val="decimal"/>
      <w:lvlText w:val="%1.%2"/>
      <w:lvlJc w:val="right"/>
      <w:pPr>
        <w:tabs>
          <w:tab w:val="num" w:pos="170"/>
        </w:tabs>
        <w:ind w:left="0" w:firstLine="0"/>
      </w:pPr>
      <w:rPr>
        <w:rFonts w:hint="default"/>
      </w:rPr>
    </w:lvl>
    <w:lvl w:ilvl="2">
      <w:start w:val="1"/>
      <w:numFmt w:val="decimal"/>
      <w:lvlText w:val="%1.%2.%3"/>
      <w:lvlJc w:val="right"/>
      <w:pPr>
        <w:tabs>
          <w:tab w:val="num" w:pos="170"/>
        </w:tabs>
        <w:ind w:left="0" w:firstLine="0"/>
      </w:pPr>
      <w:rPr>
        <w:rFonts w:hint="default"/>
      </w:rPr>
    </w:lvl>
    <w:lvl w:ilvl="3">
      <w:start w:val="1"/>
      <w:numFmt w:val="decimal"/>
      <w:lvlText w:val="%1.%2.%3.%4"/>
      <w:lvlJc w:val="right"/>
      <w:pPr>
        <w:tabs>
          <w:tab w:val="num" w:pos="170"/>
        </w:tabs>
        <w:ind w:left="0" w:firstLine="0"/>
      </w:pPr>
      <w:rPr>
        <w:rFonts w:hint="default"/>
      </w:rPr>
    </w:lvl>
    <w:lvl w:ilvl="4">
      <w:start w:val="1"/>
      <w:numFmt w:val="decimal"/>
      <w:lvlText w:val="%1.%2.%3.%4.%5"/>
      <w:lvlJc w:val="left"/>
      <w:pPr>
        <w:tabs>
          <w:tab w:val="num" w:pos="170"/>
        </w:tabs>
        <w:ind w:left="0" w:firstLine="0"/>
      </w:pPr>
      <w:rPr>
        <w:rFonts w:hint="default"/>
      </w:rPr>
    </w:lvl>
    <w:lvl w:ilvl="5">
      <w:start w:val="1"/>
      <w:numFmt w:val="decimal"/>
      <w:lvlText w:val="%1.%2.%3.%4.%5.%6"/>
      <w:lvlJc w:val="left"/>
      <w:pPr>
        <w:tabs>
          <w:tab w:val="num" w:pos="170"/>
        </w:tabs>
        <w:ind w:left="0" w:firstLine="0"/>
      </w:pPr>
      <w:rPr>
        <w:rFonts w:hint="default"/>
      </w:rPr>
    </w:lvl>
    <w:lvl w:ilvl="6">
      <w:start w:val="1"/>
      <w:numFmt w:val="decimal"/>
      <w:lvlText w:val="%1.%2.%3.%4.%5.%6.%7"/>
      <w:lvlJc w:val="left"/>
      <w:pPr>
        <w:tabs>
          <w:tab w:val="num" w:pos="170"/>
        </w:tabs>
        <w:ind w:left="0" w:firstLine="0"/>
      </w:pPr>
      <w:rPr>
        <w:rFonts w:hint="default"/>
      </w:rPr>
    </w:lvl>
    <w:lvl w:ilvl="7">
      <w:start w:val="1"/>
      <w:numFmt w:val="decimal"/>
      <w:lvlText w:val="%1.%2.%3.%4.%5.%6.%7.%8"/>
      <w:lvlJc w:val="left"/>
      <w:pPr>
        <w:tabs>
          <w:tab w:val="num" w:pos="170"/>
        </w:tabs>
        <w:ind w:left="0" w:firstLine="0"/>
      </w:pPr>
      <w:rPr>
        <w:rFonts w:hint="default"/>
      </w:rPr>
    </w:lvl>
    <w:lvl w:ilvl="8">
      <w:start w:val="1"/>
      <w:numFmt w:val="decimal"/>
      <w:lvlText w:val="%1.%2.%3.%4.%5.%6.%7.%8.%9"/>
      <w:lvlJc w:val="left"/>
      <w:pPr>
        <w:tabs>
          <w:tab w:val="num" w:pos="170"/>
        </w:tabs>
        <w:ind w:left="0" w:firstLine="0"/>
      </w:pPr>
      <w:rPr>
        <w:rFonts w:hint="default"/>
      </w:rPr>
    </w:lvl>
  </w:abstractNum>
  <w:abstractNum w:abstractNumId="24" w15:restartNumberingAfterBreak="0">
    <w:nsid w:val="4C38486B"/>
    <w:multiLevelType w:val="multilevel"/>
    <w:tmpl w:val="0413001F"/>
    <w:numStyleLink w:val="111111"/>
  </w:abstractNum>
  <w:abstractNum w:abstractNumId="25" w15:restartNumberingAfterBreak="0">
    <w:nsid w:val="56007645"/>
    <w:multiLevelType w:val="hybridMultilevel"/>
    <w:tmpl w:val="AF5CFF76"/>
    <w:lvl w:ilvl="0" w:tplc="0413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563E467F"/>
    <w:multiLevelType w:val="multilevel"/>
    <w:tmpl w:val="3378ED3C"/>
    <w:lvl w:ilvl="0">
      <w:start w:val="1"/>
      <w:numFmt w:val="decimal"/>
      <w:lvlText w:val="%1"/>
      <w:lvlJc w:val="right"/>
      <w:pPr>
        <w:tabs>
          <w:tab w:val="num" w:pos="170"/>
        </w:tabs>
        <w:ind w:left="0" w:firstLine="0"/>
      </w:pPr>
      <w:rPr>
        <w:rFonts w:hint="default"/>
      </w:rPr>
    </w:lvl>
    <w:lvl w:ilvl="1">
      <w:start w:val="1"/>
      <w:numFmt w:val="decimal"/>
      <w:lvlText w:val="%1.%2"/>
      <w:lvlJc w:val="right"/>
      <w:pPr>
        <w:tabs>
          <w:tab w:val="num" w:pos="170"/>
        </w:tabs>
        <w:ind w:left="0" w:firstLine="0"/>
      </w:pPr>
      <w:rPr>
        <w:rFonts w:hint="default"/>
      </w:rPr>
    </w:lvl>
    <w:lvl w:ilvl="2">
      <w:start w:val="1"/>
      <w:numFmt w:val="decimal"/>
      <w:lvlText w:val="%1.%2.%3"/>
      <w:lvlJc w:val="right"/>
      <w:pPr>
        <w:tabs>
          <w:tab w:val="num" w:pos="170"/>
        </w:tabs>
        <w:ind w:left="0" w:firstLine="0"/>
      </w:pPr>
      <w:rPr>
        <w:rFonts w:hint="default"/>
      </w:rPr>
    </w:lvl>
    <w:lvl w:ilvl="3">
      <w:start w:val="1"/>
      <w:numFmt w:val="decimal"/>
      <w:lvlText w:val="%1.%2.%3.%4"/>
      <w:lvlJc w:val="right"/>
      <w:pPr>
        <w:tabs>
          <w:tab w:val="num" w:pos="170"/>
        </w:tabs>
        <w:ind w:left="0" w:firstLine="0"/>
      </w:pPr>
      <w:rPr>
        <w:rFonts w:hint="default"/>
      </w:rPr>
    </w:lvl>
    <w:lvl w:ilvl="4">
      <w:start w:val="1"/>
      <w:numFmt w:val="decimal"/>
      <w:lvlText w:val="%1.%2.%3.%4.%5"/>
      <w:lvlJc w:val="left"/>
      <w:pPr>
        <w:tabs>
          <w:tab w:val="num" w:pos="170"/>
        </w:tabs>
        <w:ind w:left="0" w:firstLine="0"/>
      </w:pPr>
      <w:rPr>
        <w:rFonts w:hint="default"/>
      </w:rPr>
    </w:lvl>
    <w:lvl w:ilvl="5">
      <w:start w:val="1"/>
      <w:numFmt w:val="decimal"/>
      <w:lvlText w:val="%1.%2.%3.%4.%5.%6"/>
      <w:lvlJc w:val="left"/>
      <w:pPr>
        <w:tabs>
          <w:tab w:val="num" w:pos="170"/>
        </w:tabs>
        <w:ind w:left="0" w:firstLine="0"/>
      </w:pPr>
      <w:rPr>
        <w:rFonts w:hint="default"/>
      </w:rPr>
    </w:lvl>
    <w:lvl w:ilvl="6">
      <w:start w:val="1"/>
      <w:numFmt w:val="decimal"/>
      <w:lvlText w:val="%1.%2.%3.%4.%5.%6.%7"/>
      <w:lvlJc w:val="left"/>
      <w:pPr>
        <w:tabs>
          <w:tab w:val="num" w:pos="170"/>
        </w:tabs>
        <w:ind w:left="0" w:firstLine="0"/>
      </w:pPr>
      <w:rPr>
        <w:rFonts w:hint="default"/>
      </w:rPr>
    </w:lvl>
    <w:lvl w:ilvl="7">
      <w:start w:val="1"/>
      <w:numFmt w:val="decimal"/>
      <w:lvlText w:val="%1.%2.%3.%4.%5.%6.%7.%8"/>
      <w:lvlJc w:val="left"/>
      <w:pPr>
        <w:tabs>
          <w:tab w:val="num" w:pos="170"/>
        </w:tabs>
        <w:ind w:left="0" w:firstLine="0"/>
      </w:pPr>
      <w:rPr>
        <w:rFonts w:hint="default"/>
      </w:rPr>
    </w:lvl>
    <w:lvl w:ilvl="8">
      <w:start w:val="1"/>
      <w:numFmt w:val="decimal"/>
      <w:lvlText w:val="%1.%2.%3.%4.%5.%6.%7.%8.%9"/>
      <w:lvlJc w:val="left"/>
      <w:pPr>
        <w:tabs>
          <w:tab w:val="num" w:pos="170"/>
        </w:tabs>
        <w:ind w:left="0" w:firstLine="0"/>
      </w:pPr>
      <w:rPr>
        <w:rFonts w:hint="default"/>
      </w:rPr>
    </w:lvl>
  </w:abstractNum>
  <w:abstractNum w:abstractNumId="27" w15:restartNumberingAfterBreak="0">
    <w:nsid w:val="57925122"/>
    <w:multiLevelType w:val="multilevel"/>
    <w:tmpl w:val="3378ED3C"/>
    <w:lvl w:ilvl="0">
      <w:start w:val="1"/>
      <w:numFmt w:val="decimal"/>
      <w:lvlText w:val="%1"/>
      <w:lvlJc w:val="right"/>
      <w:pPr>
        <w:tabs>
          <w:tab w:val="num" w:pos="170"/>
        </w:tabs>
        <w:ind w:left="0" w:firstLine="0"/>
      </w:pPr>
      <w:rPr>
        <w:rFonts w:hint="default"/>
      </w:rPr>
    </w:lvl>
    <w:lvl w:ilvl="1">
      <w:start w:val="1"/>
      <w:numFmt w:val="decimal"/>
      <w:lvlText w:val="%1.%2"/>
      <w:lvlJc w:val="right"/>
      <w:pPr>
        <w:tabs>
          <w:tab w:val="num" w:pos="170"/>
        </w:tabs>
        <w:ind w:left="0" w:firstLine="0"/>
      </w:pPr>
      <w:rPr>
        <w:rFonts w:hint="default"/>
      </w:rPr>
    </w:lvl>
    <w:lvl w:ilvl="2">
      <w:start w:val="1"/>
      <w:numFmt w:val="decimal"/>
      <w:lvlText w:val="%1.%2.%3"/>
      <w:lvlJc w:val="right"/>
      <w:pPr>
        <w:tabs>
          <w:tab w:val="num" w:pos="170"/>
        </w:tabs>
        <w:ind w:left="0" w:firstLine="0"/>
      </w:pPr>
      <w:rPr>
        <w:rFonts w:hint="default"/>
      </w:rPr>
    </w:lvl>
    <w:lvl w:ilvl="3">
      <w:start w:val="1"/>
      <w:numFmt w:val="decimal"/>
      <w:lvlText w:val="%1.%2.%3.%4"/>
      <w:lvlJc w:val="right"/>
      <w:pPr>
        <w:tabs>
          <w:tab w:val="num" w:pos="170"/>
        </w:tabs>
        <w:ind w:left="0" w:firstLine="0"/>
      </w:pPr>
      <w:rPr>
        <w:rFonts w:hint="default"/>
      </w:rPr>
    </w:lvl>
    <w:lvl w:ilvl="4">
      <w:start w:val="1"/>
      <w:numFmt w:val="decimal"/>
      <w:lvlText w:val="%1.%2.%3.%4.%5"/>
      <w:lvlJc w:val="left"/>
      <w:pPr>
        <w:tabs>
          <w:tab w:val="num" w:pos="170"/>
        </w:tabs>
        <w:ind w:left="0" w:firstLine="0"/>
      </w:pPr>
      <w:rPr>
        <w:rFonts w:hint="default"/>
      </w:rPr>
    </w:lvl>
    <w:lvl w:ilvl="5">
      <w:start w:val="1"/>
      <w:numFmt w:val="decimal"/>
      <w:lvlText w:val="%1.%2.%3.%4.%5.%6"/>
      <w:lvlJc w:val="left"/>
      <w:pPr>
        <w:tabs>
          <w:tab w:val="num" w:pos="170"/>
        </w:tabs>
        <w:ind w:left="0" w:firstLine="0"/>
      </w:pPr>
      <w:rPr>
        <w:rFonts w:hint="default"/>
      </w:rPr>
    </w:lvl>
    <w:lvl w:ilvl="6">
      <w:start w:val="1"/>
      <w:numFmt w:val="decimal"/>
      <w:lvlText w:val="%1.%2.%3.%4.%5.%6.%7"/>
      <w:lvlJc w:val="left"/>
      <w:pPr>
        <w:tabs>
          <w:tab w:val="num" w:pos="170"/>
        </w:tabs>
        <w:ind w:left="0" w:firstLine="0"/>
      </w:pPr>
      <w:rPr>
        <w:rFonts w:hint="default"/>
      </w:rPr>
    </w:lvl>
    <w:lvl w:ilvl="7">
      <w:start w:val="1"/>
      <w:numFmt w:val="decimal"/>
      <w:lvlText w:val="%1.%2.%3.%4.%5.%6.%7.%8"/>
      <w:lvlJc w:val="left"/>
      <w:pPr>
        <w:tabs>
          <w:tab w:val="num" w:pos="170"/>
        </w:tabs>
        <w:ind w:left="0" w:firstLine="0"/>
      </w:pPr>
      <w:rPr>
        <w:rFonts w:hint="default"/>
      </w:rPr>
    </w:lvl>
    <w:lvl w:ilvl="8">
      <w:start w:val="1"/>
      <w:numFmt w:val="decimal"/>
      <w:lvlText w:val="%1.%2.%3.%4.%5.%6.%7.%8.%9"/>
      <w:lvlJc w:val="left"/>
      <w:pPr>
        <w:tabs>
          <w:tab w:val="num" w:pos="170"/>
        </w:tabs>
        <w:ind w:left="0" w:firstLine="0"/>
      </w:pPr>
      <w:rPr>
        <w:rFonts w:hint="default"/>
      </w:rPr>
    </w:lvl>
  </w:abstractNum>
  <w:abstractNum w:abstractNumId="28" w15:restartNumberingAfterBreak="0">
    <w:nsid w:val="5DFE3518"/>
    <w:multiLevelType w:val="multilevel"/>
    <w:tmpl w:val="888E2A22"/>
    <w:numStyleLink w:val="OpsommingopenrondjeOvermorgen"/>
  </w:abstractNum>
  <w:abstractNum w:abstractNumId="29" w15:restartNumberingAfterBreak="0">
    <w:nsid w:val="60653FDA"/>
    <w:multiLevelType w:val="multilevel"/>
    <w:tmpl w:val="E44E2FFA"/>
    <w:name w:val="AEF Lijst met streepjes"/>
    <w:lvl w:ilvl="0">
      <w:start w:val="1"/>
      <w:numFmt w:val="none"/>
      <w:pStyle w:val="Lijst-niveau1"/>
      <w:lvlText w:val="%1-"/>
      <w:lvlJc w:val="left"/>
      <w:pPr>
        <w:tabs>
          <w:tab w:val="num" w:pos="340"/>
        </w:tabs>
        <w:ind w:left="340" w:hanging="283"/>
      </w:pPr>
      <w:rPr>
        <w:rFonts w:ascii="Source Sans Pro" w:hAnsi="Source Sans Pro" w:hint="default"/>
        <w:b/>
        <w:i w:val="0"/>
        <w:color w:val="000574"/>
        <w:w w:val="200"/>
        <w:kern w:val="20"/>
        <w:position w:val="0"/>
        <w:sz w:val="28"/>
        <w:szCs w:val="28"/>
      </w:rPr>
    </w:lvl>
    <w:lvl w:ilvl="1">
      <w:start w:val="1"/>
      <w:numFmt w:val="none"/>
      <w:lvlRestart w:val="0"/>
      <w:pStyle w:val="Lijst-niveau2"/>
      <w:lvlText w:val="%2-"/>
      <w:lvlJc w:val="left"/>
      <w:pPr>
        <w:tabs>
          <w:tab w:val="num" w:pos="680"/>
        </w:tabs>
        <w:ind w:left="680" w:hanging="226"/>
      </w:pPr>
      <w:rPr>
        <w:rFonts w:ascii="Source Sans Pro" w:hAnsi="Source Sans Pro" w:hint="default"/>
        <w:b/>
        <w:i w:val="0"/>
        <w:color w:val="000574"/>
        <w:w w:val="125"/>
        <w:kern w:val="20"/>
        <w:position w:val="0"/>
        <w:sz w:val="28"/>
        <w:szCs w:val="28"/>
      </w:rPr>
    </w:lvl>
    <w:lvl w:ilvl="2">
      <w:numFmt w:val="none"/>
      <w:pStyle w:val="Lijst-niveau3"/>
      <w:lvlText w:val="-"/>
      <w:lvlJc w:val="left"/>
      <w:pPr>
        <w:tabs>
          <w:tab w:val="num" w:pos="964"/>
        </w:tabs>
        <w:ind w:left="964" w:hanging="227"/>
      </w:pPr>
      <w:rPr>
        <w:rFonts w:ascii="Source Sans Pro" w:hAnsi="Source Sans Pro" w:hint="default"/>
        <w:b/>
        <w:i w:val="0"/>
        <w:color w:val="000574"/>
        <w:w w:val="80"/>
        <w:kern w:val="20"/>
        <w:position w:val="0"/>
        <w:sz w:val="28"/>
        <w:szCs w:val="28"/>
      </w:rPr>
    </w:lvl>
    <w:lvl w:ilvl="3">
      <w:start w:val="1"/>
      <w:numFmt w:val="lowerLetter"/>
      <w:lvlText w:val="%4)"/>
      <w:lvlJc w:val="left"/>
      <w:pPr>
        <w:tabs>
          <w:tab w:val="num" w:pos="1190"/>
        </w:tabs>
        <w:ind w:left="1190" w:hanging="170"/>
      </w:pPr>
      <w:rPr>
        <w:rFonts w:hint="default"/>
      </w:rPr>
    </w:lvl>
    <w:lvl w:ilvl="4">
      <w:start w:val="1"/>
      <w:numFmt w:val="decimal"/>
      <w:lvlText w:val="(%5)"/>
      <w:lvlJc w:val="left"/>
      <w:pPr>
        <w:tabs>
          <w:tab w:val="num" w:pos="1530"/>
        </w:tabs>
        <w:ind w:left="1530" w:hanging="170"/>
      </w:pPr>
      <w:rPr>
        <w:rFonts w:hint="default"/>
      </w:rPr>
    </w:lvl>
    <w:lvl w:ilvl="5">
      <w:start w:val="1"/>
      <w:numFmt w:val="lowerLetter"/>
      <w:lvlText w:val="(%6)"/>
      <w:lvlJc w:val="left"/>
      <w:pPr>
        <w:tabs>
          <w:tab w:val="num" w:pos="1870"/>
        </w:tabs>
        <w:ind w:left="1870" w:hanging="170"/>
      </w:pPr>
      <w:rPr>
        <w:rFonts w:hint="default"/>
      </w:rPr>
    </w:lvl>
    <w:lvl w:ilvl="6">
      <w:start w:val="1"/>
      <w:numFmt w:val="lowerRoman"/>
      <w:lvlText w:val="(%7)"/>
      <w:lvlJc w:val="left"/>
      <w:pPr>
        <w:tabs>
          <w:tab w:val="num" w:pos="2210"/>
        </w:tabs>
        <w:ind w:left="2210" w:hanging="170"/>
      </w:pPr>
      <w:rPr>
        <w:rFonts w:hint="default"/>
      </w:rPr>
    </w:lvl>
    <w:lvl w:ilvl="7">
      <w:start w:val="1"/>
      <w:numFmt w:val="lowerLetter"/>
      <w:lvlText w:val="(%8)"/>
      <w:lvlJc w:val="left"/>
      <w:pPr>
        <w:tabs>
          <w:tab w:val="num" w:pos="2550"/>
        </w:tabs>
        <w:ind w:left="2550" w:hanging="170"/>
      </w:pPr>
      <w:rPr>
        <w:rFonts w:hint="default"/>
      </w:rPr>
    </w:lvl>
    <w:lvl w:ilvl="8">
      <w:start w:val="1"/>
      <w:numFmt w:val="lowerRoman"/>
      <w:lvlText w:val="(%9)"/>
      <w:lvlJc w:val="left"/>
      <w:pPr>
        <w:tabs>
          <w:tab w:val="num" w:pos="2890"/>
        </w:tabs>
        <w:ind w:left="2890" w:hanging="170"/>
      </w:pPr>
      <w:rPr>
        <w:rFonts w:hint="default"/>
      </w:rPr>
    </w:lvl>
  </w:abstractNum>
  <w:abstractNum w:abstractNumId="30" w15:restartNumberingAfterBreak="0">
    <w:nsid w:val="632E1D8B"/>
    <w:multiLevelType w:val="multilevel"/>
    <w:tmpl w:val="38CC5A66"/>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15:restartNumberingAfterBreak="0">
    <w:nsid w:val="69DB4403"/>
    <w:multiLevelType w:val="hybridMultilevel"/>
    <w:tmpl w:val="B1A0B2F0"/>
    <w:lvl w:ilvl="0" w:tplc="48A69BFE">
      <w:start w:val="1"/>
      <w:numFmt w:val="bullet"/>
      <w:lvlText w:val="•"/>
      <w:lvlJc w:val="left"/>
      <w:pPr>
        <w:tabs>
          <w:tab w:val="num" w:pos="720"/>
        </w:tabs>
        <w:ind w:left="720" w:hanging="360"/>
      </w:pPr>
      <w:rPr>
        <w:rFonts w:ascii="Arial" w:hAnsi="Arial" w:hint="default"/>
      </w:rPr>
    </w:lvl>
    <w:lvl w:ilvl="1" w:tplc="D3EE04D0" w:tentative="1">
      <w:start w:val="1"/>
      <w:numFmt w:val="bullet"/>
      <w:lvlText w:val="•"/>
      <w:lvlJc w:val="left"/>
      <w:pPr>
        <w:tabs>
          <w:tab w:val="num" w:pos="1440"/>
        </w:tabs>
        <w:ind w:left="1440" w:hanging="360"/>
      </w:pPr>
      <w:rPr>
        <w:rFonts w:ascii="Arial" w:hAnsi="Arial" w:hint="default"/>
      </w:rPr>
    </w:lvl>
    <w:lvl w:ilvl="2" w:tplc="2270871C" w:tentative="1">
      <w:start w:val="1"/>
      <w:numFmt w:val="bullet"/>
      <w:lvlText w:val="•"/>
      <w:lvlJc w:val="left"/>
      <w:pPr>
        <w:tabs>
          <w:tab w:val="num" w:pos="2160"/>
        </w:tabs>
        <w:ind w:left="2160" w:hanging="360"/>
      </w:pPr>
      <w:rPr>
        <w:rFonts w:ascii="Arial" w:hAnsi="Arial" w:hint="default"/>
      </w:rPr>
    </w:lvl>
    <w:lvl w:ilvl="3" w:tplc="D076FF72" w:tentative="1">
      <w:start w:val="1"/>
      <w:numFmt w:val="bullet"/>
      <w:lvlText w:val="•"/>
      <w:lvlJc w:val="left"/>
      <w:pPr>
        <w:tabs>
          <w:tab w:val="num" w:pos="2880"/>
        </w:tabs>
        <w:ind w:left="2880" w:hanging="360"/>
      </w:pPr>
      <w:rPr>
        <w:rFonts w:ascii="Arial" w:hAnsi="Arial" w:hint="default"/>
      </w:rPr>
    </w:lvl>
    <w:lvl w:ilvl="4" w:tplc="4A9E00E0" w:tentative="1">
      <w:start w:val="1"/>
      <w:numFmt w:val="bullet"/>
      <w:lvlText w:val="•"/>
      <w:lvlJc w:val="left"/>
      <w:pPr>
        <w:tabs>
          <w:tab w:val="num" w:pos="3600"/>
        </w:tabs>
        <w:ind w:left="3600" w:hanging="360"/>
      </w:pPr>
      <w:rPr>
        <w:rFonts w:ascii="Arial" w:hAnsi="Arial" w:hint="default"/>
      </w:rPr>
    </w:lvl>
    <w:lvl w:ilvl="5" w:tplc="F8DE275E" w:tentative="1">
      <w:start w:val="1"/>
      <w:numFmt w:val="bullet"/>
      <w:lvlText w:val="•"/>
      <w:lvlJc w:val="left"/>
      <w:pPr>
        <w:tabs>
          <w:tab w:val="num" w:pos="4320"/>
        </w:tabs>
        <w:ind w:left="4320" w:hanging="360"/>
      </w:pPr>
      <w:rPr>
        <w:rFonts w:ascii="Arial" w:hAnsi="Arial" w:hint="default"/>
      </w:rPr>
    </w:lvl>
    <w:lvl w:ilvl="6" w:tplc="CFA23AE4" w:tentative="1">
      <w:start w:val="1"/>
      <w:numFmt w:val="bullet"/>
      <w:lvlText w:val="•"/>
      <w:lvlJc w:val="left"/>
      <w:pPr>
        <w:tabs>
          <w:tab w:val="num" w:pos="5040"/>
        </w:tabs>
        <w:ind w:left="5040" w:hanging="360"/>
      </w:pPr>
      <w:rPr>
        <w:rFonts w:ascii="Arial" w:hAnsi="Arial" w:hint="default"/>
      </w:rPr>
    </w:lvl>
    <w:lvl w:ilvl="7" w:tplc="8A2052EE" w:tentative="1">
      <w:start w:val="1"/>
      <w:numFmt w:val="bullet"/>
      <w:lvlText w:val="•"/>
      <w:lvlJc w:val="left"/>
      <w:pPr>
        <w:tabs>
          <w:tab w:val="num" w:pos="5760"/>
        </w:tabs>
        <w:ind w:left="5760" w:hanging="360"/>
      </w:pPr>
      <w:rPr>
        <w:rFonts w:ascii="Arial" w:hAnsi="Arial" w:hint="default"/>
      </w:rPr>
    </w:lvl>
    <w:lvl w:ilvl="8" w:tplc="E988917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ABF70B3"/>
    <w:multiLevelType w:val="multilevel"/>
    <w:tmpl w:val="86562588"/>
    <w:lvl w:ilvl="0">
      <w:start w:val="3"/>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ACD1421"/>
    <w:multiLevelType w:val="multilevel"/>
    <w:tmpl w:val="0413001F"/>
    <w:numStyleLink w:val="111111"/>
  </w:abstractNum>
  <w:abstractNum w:abstractNumId="34" w15:restartNumberingAfterBreak="0">
    <w:nsid w:val="6F182D12"/>
    <w:multiLevelType w:val="multilevel"/>
    <w:tmpl w:val="7BA01B48"/>
    <w:lvl w:ilvl="0">
      <w:start w:val="1"/>
      <w:numFmt w:val="bullet"/>
      <w:lvlText w:val=""/>
      <w:lvlJc w:val="left"/>
      <w:pPr>
        <w:ind w:left="360" w:hanging="360"/>
      </w:pPr>
      <w:rPr>
        <w:rFonts w:ascii="Symbol" w:hAnsi="Symbol" w:hint="default"/>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5" w15:restartNumberingAfterBreak="0">
    <w:nsid w:val="703B479F"/>
    <w:multiLevelType w:val="multilevel"/>
    <w:tmpl w:val="E820940A"/>
    <w:lvl w:ilvl="0">
      <w:start w:val="1"/>
      <w:numFmt w:val="bullet"/>
      <w:lvlText w:val=""/>
      <w:lvlJc w:val="left"/>
      <w:pPr>
        <w:ind w:left="360" w:hanging="360"/>
      </w:pPr>
      <w:rPr>
        <w:rFonts w:ascii="Symbol" w:hAnsi="Symbol" w:hint="default"/>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6" w15:restartNumberingAfterBreak="0">
    <w:nsid w:val="731C521D"/>
    <w:multiLevelType w:val="multilevel"/>
    <w:tmpl w:val="0413001F"/>
    <w:lvl w:ilvl="0">
      <w:start w:val="1"/>
      <w:numFmt w:val="decimal"/>
      <w:lvlText w:val="%1."/>
      <w:lvlJc w:val="left"/>
      <w:pPr>
        <w:ind w:left="360" w:hanging="360"/>
      </w:pPr>
      <w:rPr>
        <w:rFonts w:hint="default"/>
        <w:b/>
        <w:i w:val="0"/>
        <w:sz w:val="4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AFF57B4"/>
    <w:multiLevelType w:val="multilevel"/>
    <w:tmpl w:val="0413001F"/>
    <w:numStyleLink w:val="111111"/>
  </w:abstractNum>
  <w:abstractNum w:abstractNumId="38" w15:restartNumberingAfterBreak="0">
    <w:nsid w:val="7C9B2119"/>
    <w:multiLevelType w:val="multilevel"/>
    <w:tmpl w:val="4F9C6616"/>
    <w:name w:val="AEF Lijst numeriek"/>
    <w:lvl w:ilvl="0">
      <w:start w:val="1"/>
      <w:numFmt w:val="decimal"/>
      <w:pStyle w:val="Lijst1niveau1"/>
      <w:lvlText w:val="%1."/>
      <w:lvlJc w:val="left"/>
      <w:pPr>
        <w:tabs>
          <w:tab w:val="num" w:pos="340"/>
        </w:tabs>
        <w:ind w:left="340" w:hanging="283"/>
      </w:pPr>
      <w:rPr>
        <w:rFonts w:ascii="Source Sans Pro" w:hAnsi="Source Sans Pro" w:hint="default"/>
        <w:b w:val="0"/>
        <w:i w:val="0"/>
        <w:color w:val="auto"/>
        <w:kern w:val="0"/>
        <w:position w:val="0"/>
        <w:sz w:val="20"/>
        <w:szCs w:val="28"/>
      </w:rPr>
    </w:lvl>
    <w:lvl w:ilvl="1">
      <w:start w:val="1"/>
      <w:numFmt w:val="decimal"/>
      <w:lvlRestart w:val="0"/>
      <w:pStyle w:val="Lijst1niveau2"/>
      <w:lvlText w:val="%2."/>
      <w:lvlJc w:val="left"/>
      <w:pPr>
        <w:tabs>
          <w:tab w:val="num" w:pos="680"/>
        </w:tabs>
        <w:ind w:left="680" w:hanging="283"/>
      </w:pPr>
      <w:rPr>
        <w:rFonts w:ascii="Source Sans Pro" w:hAnsi="Source Sans Pro" w:hint="default"/>
        <w:b w:val="0"/>
        <w:i w:val="0"/>
        <w:color w:val="auto"/>
        <w:kern w:val="0"/>
        <w:position w:val="0"/>
        <w:sz w:val="20"/>
        <w:szCs w:val="28"/>
      </w:rPr>
    </w:lvl>
    <w:lvl w:ilvl="2">
      <w:start w:val="1"/>
      <w:numFmt w:val="decimal"/>
      <w:lvlRestart w:val="0"/>
      <w:pStyle w:val="Lijst1niveau3"/>
      <w:lvlText w:val="%3."/>
      <w:lvlJc w:val="left"/>
      <w:pPr>
        <w:tabs>
          <w:tab w:val="num" w:pos="1021"/>
        </w:tabs>
        <w:ind w:left="1021" w:hanging="284"/>
      </w:pPr>
      <w:rPr>
        <w:rFonts w:ascii="Source Sans Pro" w:hAnsi="Source Sans Pro" w:hint="default"/>
        <w:b w:val="0"/>
        <w:i w:val="0"/>
        <w:color w:val="auto"/>
        <w:kern w:val="0"/>
        <w:position w:val="0"/>
        <w:sz w:val="20"/>
      </w:rPr>
    </w:lvl>
    <w:lvl w:ilvl="3">
      <w:start w:val="1"/>
      <w:numFmt w:val="lowerLetter"/>
      <w:lvlText w:val="%4)"/>
      <w:lvlJc w:val="left"/>
      <w:pPr>
        <w:tabs>
          <w:tab w:val="num" w:pos="1190"/>
        </w:tabs>
        <w:ind w:left="1190" w:hanging="170"/>
      </w:pPr>
      <w:rPr>
        <w:rFonts w:hint="default"/>
      </w:rPr>
    </w:lvl>
    <w:lvl w:ilvl="4">
      <w:start w:val="1"/>
      <w:numFmt w:val="decimal"/>
      <w:lvlText w:val="(%5)"/>
      <w:lvlJc w:val="left"/>
      <w:pPr>
        <w:tabs>
          <w:tab w:val="num" w:pos="1530"/>
        </w:tabs>
        <w:ind w:left="1530" w:hanging="170"/>
      </w:pPr>
      <w:rPr>
        <w:rFonts w:hint="default"/>
      </w:rPr>
    </w:lvl>
    <w:lvl w:ilvl="5">
      <w:start w:val="1"/>
      <w:numFmt w:val="lowerLetter"/>
      <w:lvlText w:val="(%6)"/>
      <w:lvlJc w:val="left"/>
      <w:pPr>
        <w:tabs>
          <w:tab w:val="num" w:pos="1870"/>
        </w:tabs>
        <w:ind w:left="1870" w:hanging="170"/>
      </w:pPr>
      <w:rPr>
        <w:rFonts w:hint="default"/>
      </w:rPr>
    </w:lvl>
    <w:lvl w:ilvl="6">
      <w:start w:val="1"/>
      <w:numFmt w:val="lowerRoman"/>
      <w:lvlText w:val="(%7)"/>
      <w:lvlJc w:val="left"/>
      <w:pPr>
        <w:tabs>
          <w:tab w:val="num" w:pos="2210"/>
        </w:tabs>
        <w:ind w:left="2210" w:hanging="170"/>
      </w:pPr>
      <w:rPr>
        <w:rFonts w:hint="default"/>
      </w:rPr>
    </w:lvl>
    <w:lvl w:ilvl="7">
      <w:start w:val="1"/>
      <w:numFmt w:val="lowerLetter"/>
      <w:lvlText w:val="(%8)"/>
      <w:lvlJc w:val="left"/>
      <w:pPr>
        <w:tabs>
          <w:tab w:val="num" w:pos="2550"/>
        </w:tabs>
        <w:ind w:left="2550" w:hanging="170"/>
      </w:pPr>
      <w:rPr>
        <w:rFonts w:hint="default"/>
      </w:rPr>
    </w:lvl>
    <w:lvl w:ilvl="8">
      <w:start w:val="1"/>
      <w:numFmt w:val="lowerRoman"/>
      <w:lvlText w:val="(%9)"/>
      <w:lvlJc w:val="left"/>
      <w:pPr>
        <w:tabs>
          <w:tab w:val="num" w:pos="2890"/>
        </w:tabs>
        <w:ind w:left="2890" w:hanging="170"/>
      </w:pPr>
      <w:rPr>
        <w:rFonts w:hint="default"/>
      </w:rPr>
    </w:lvl>
  </w:abstractNum>
  <w:num w:numId="1" w16cid:durableId="1519000188">
    <w:abstractNumId w:val="13"/>
  </w:num>
  <w:num w:numId="2" w16cid:durableId="533353135">
    <w:abstractNumId w:val="15"/>
  </w:num>
  <w:num w:numId="3" w16cid:durableId="1223982838">
    <w:abstractNumId w:val="33"/>
  </w:num>
  <w:num w:numId="4" w16cid:durableId="1113325676">
    <w:abstractNumId w:val="8"/>
  </w:num>
  <w:num w:numId="5" w16cid:durableId="1877426057">
    <w:abstractNumId w:val="22"/>
  </w:num>
  <w:num w:numId="6" w16cid:durableId="1535842958">
    <w:abstractNumId w:val="29"/>
  </w:num>
  <w:num w:numId="7" w16cid:durableId="622158252">
    <w:abstractNumId w:val="38"/>
  </w:num>
  <w:num w:numId="8" w16cid:durableId="2003923117">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43129932">
    <w:abstractNumId w:val="16"/>
  </w:num>
  <w:num w:numId="10" w16cid:durableId="421150891">
    <w:abstractNumId w:val="4"/>
  </w:num>
  <w:num w:numId="11" w16cid:durableId="851064797">
    <w:abstractNumId w:val="27"/>
  </w:num>
  <w:num w:numId="12" w16cid:durableId="2057193022">
    <w:abstractNumId w:val="11"/>
  </w:num>
  <w:num w:numId="13" w16cid:durableId="1445148935">
    <w:abstractNumId w:val="23"/>
  </w:num>
  <w:num w:numId="14" w16cid:durableId="1686050404">
    <w:abstractNumId w:val="26"/>
  </w:num>
  <w:num w:numId="15" w16cid:durableId="1437628417">
    <w:abstractNumId w:val="1"/>
  </w:num>
  <w:num w:numId="16" w16cid:durableId="825391892">
    <w:abstractNumId w:val="14"/>
  </w:num>
  <w:num w:numId="17" w16cid:durableId="1276601697">
    <w:abstractNumId w:val="21"/>
  </w:num>
  <w:num w:numId="18" w16cid:durableId="175535631">
    <w:abstractNumId w:val="28"/>
  </w:num>
  <w:num w:numId="19" w16cid:durableId="2095474081">
    <w:abstractNumId w:val="20"/>
  </w:num>
  <w:num w:numId="20" w16cid:durableId="230194404">
    <w:abstractNumId w:val="10"/>
  </w:num>
  <w:num w:numId="21" w16cid:durableId="2029405724">
    <w:abstractNumId w:val="35"/>
  </w:num>
  <w:num w:numId="22" w16cid:durableId="1871532186">
    <w:abstractNumId w:val="34"/>
  </w:num>
  <w:num w:numId="23" w16cid:durableId="1694191286">
    <w:abstractNumId w:val="0"/>
  </w:num>
  <w:num w:numId="24" w16cid:durableId="1918855990">
    <w:abstractNumId w:val="7"/>
  </w:num>
  <w:num w:numId="25" w16cid:durableId="1457329793">
    <w:abstractNumId w:val="12"/>
  </w:num>
  <w:num w:numId="26" w16cid:durableId="294917166">
    <w:abstractNumId w:val="6"/>
  </w:num>
  <w:num w:numId="27" w16cid:durableId="1802570813">
    <w:abstractNumId w:val="31"/>
  </w:num>
  <w:num w:numId="28" w16cid:durableId="615215142">
    <w:abstractNumId w:val="3"/>
  </w:num>
  <w:num w:numId="29" w16cid:durableId="1674645733">
    <w:abstractNumId w:val="24"/>
  </w:num>
  <w:num w:numId="30" w16cid:durableId="1785423538">
    <w:abstractNumId w:val="37"/>
  </w:num>
  <w:num w:numId="31" w16cid:durableId="315689032">
    <w:abstractNumId w:val="33"/>
    <w:lvlOverride w:ilvl="0">
      <w:startOverride w:val="1"/>
    </w:lvlOverride>
    <w:lvlOverride w:ilvl="1">
      <w:startOverride w:val="4"/>
    </w:lvlOverride>
    <w:lvlOverride w:ilvl="2">
      <w:startOverride w:val="1"/>
    </w:lvlOverride>
  </w:num>
  <w:num w:numId="32" w16cid:durableId="1869368155">
    <w:abstractNumId w:val="36"/>
  </w:num>
  <w:num w:numId="33" w16cid:durableId="2041514021">
    <w:abstractNumId w:val="9"/>
  </w:num>
  <w:num w:numId="34" w16cid:durableId="929699746">
    <w:abstractNumId w:val="18"/>
  </w:num>
  <w:num w:numId="35" w16cid:durableId="501745994">
    <w:abstractNumId w:val="32"/>
  </w:num>
  <w:num w:numId="36" w16cid:durableId="780297653">
    <w:abstractNumId w:val="5"/>
  </w:num>
  <w:num w:numId="37" w16cid:durableId="1422870848">
    <w:abstractNumId w:val="30"/>
  </w:num>
  <w:num w:numId="38" w16cid:durableId="1704550020">
    <w:abstractNumId w:val="17"/>
  </w:num>
  <w:num w:numId="39" w16cid:durableId="14396410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15163204">
    <w:abstractNumId w:val="2"/>
  </w:num>
  <w:num w:numId="41" w16cid:durableId="239559445">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F86"/>
    <w:rsid w:val="00004A96"/>
    <w:rsid w:val="00004C4D"/>
    <w:rsid w:val="000059F1"/>
    <w:rsid w:val="0000758C"/>
    <w:rsid w:val="0001192E"/>
    <w:rsid w:val="00012000"/>
    <w:rsid w:val="0001580B"/>
    <w:rsid w:val="00022F00"/>
    <w:rsid w:val="000249C6"/>
    <w:rsid w:val="00027FBD"/>
    <w:rsid w:val="0003034C"/>
    <w:rsid w:val="00032EF7"/>
    <w:rsid w:val="00034FFE"/>
    <w:rsid w:val="0003773B"/>
    <w:rsid w:val="00037E09"/>
    <w:rsid w:val="0004147A"/>
    <w:rsid w:val="000440AF"/>
    <w:rsid w:val="0005503B"/>
    <w:rsid w:val="00056049"/>
    <w:rsid w:val="0005716A"/>
    <w:rsid w:val="000653F6"/>
    <w:rsid w:val="000710A7"/>
    <w:rsid w:val="0007163A"/>
    <w:rsid w:val="000717BD"/>
    <w:rsid w:val="000736EB"/>
    <w:rsid w:val="000A4955"/>
    <w:rsid w:val="000A5B55"/>
    <w:rsid w:val="000A74CC"/>
    <w:rsid w:val="000B79A4"/>
    <w:rsid w:val="000C3366"/>
    <w:rsid w:val="000C5EC1"/>
    <w:rsid w:val="000D00C6"/>
    <w:rsid w:val="000D15BB"/>
    <w:rsid w:val="000D1C07"/>
    <w:rsid w:val="000D3EBF"/>
    <w:rsid w:val="000E1730"/>
    <w:rsid w:val="000E2248"/>
    <w:rsid w:val="000F1CBB"/>
    <w:rsid w:val="0010319E"/>
    <w:rsid w:val="00103455"/>
    <w:rsid w:val="00104FA6"/>
    <w:rsid w:val="00112712"/>
    <w:rsid w:val="001127B1"/>
    <w:rsid w:val="00112FD0"/>
    <w:rsid w:val="00117636"/>
    <w:rsid w:val="00117FE4"/>
    <w:rsid w:val="00122078"/>
    <w:rsid w:val="0012406A"/>
    <w:rsid w:val="001261E3"/>
    <w:rsid w:val="001278F5"/>
    <w:rsid w:val="00130563"/>
    <w:rsid w:val="00135BDD"/>
    <w:rsid w:val="0014039D"/>
    <w:rsid w:val="001407B1"/>
    <w:rsid w:val="001425C6"/>
    <w:rsid w:val="0014623A"/>
    <w:rsid w:val="001524AF"/>
    <w:rsid w:val="001538D6"/>
    <w:rsid w:val="001555FB"/>
    <w:rsid w:val="00155E90"/>
    <w:rsid w:val="001579AF"/>
    <w:rsid w:val="00166C17"/>
    <w:rsid w:val="001702F1"/>
    <w:rsid w:val="00171A2E"/>
    <w:rsid w:val="00171D9C"/>
    <w:rsid w:val="00174A36"/>
    <w:rsid w:val="001817B4"/>
    <w:rsid w:val="0018231B"/>
    <w:rsid w:val="00182884"/>
    <w:rsid w:val="00183885"/>
    <w:rsid w:val="001908B3"/>
    <w:rsid w:val="001A2320"/>
    <w:rsid w:val="001A4DF7"/>
    <w:rsid w:val="001A5F90"/>
    <w:rsid w:val="001B3A7E"/>
    <w:rsid w:val="001C6412"/>
    <w:rsid w:val="001D3EB1"/>
    <w:rsid w:val="001D4341"/>
    <w:rsid w:val="001E2F78"/>
    <w:rsid w:val="001E74B5"/>
    <w:rsid w:val="001F0D22"/>
    <w:rsid w:val="001F111E"/>
    <w:rsid w:val="001F6000"/>
    <w:rsid w:val="002066CF"/>
    <w:rsid w:val="002076E8"/>
    <w:rsid w:val="00207743"/>
    <w:rsid w:val="00216EBD"/>
    <w:rsid w:val="002171ED"/>
    <w:rsid w:val="002232EB"/>
    <w:rsid w:val="00225442"/>
    <w:rsid w:val="00225684"/>
    <w:rsid w:val="00236EBC"/>
    <w:rsid w:val="00242A77"/>
    <w:rsid w:val="002471F3"/>
    <w:rsid w:val="00247E47"/>
    <w:rsid w:val="00252E85"/>
    <w:rsid w:val="002541D7"/>
    <w:rsid w:val="00262808"/>
    <w:rsid w:val="00262AD8"/>
    <w:rsid w:val="00262C92"/>
    <w:rsid w:val="00265403"/>
    <w:rsid w:val="00265C3B"/>
    <w:rsid w:val="00271EBC"/>
    <w:rsid w:val="002724F6"/>
    <w:rsid w:val="00272D55"/>
    <w:rsid w:val="00273929"/>
    <w:rsid w:val="002807FA"/>
    <w:rsid w:val="002835FC"/>
    <w:rsid w:val="00284151"/>
    <w:rsid w:val="00294AD8"/>
    <w:rsid w:val="002977FA"/>
    <w:rsid w:val="002B3D70"/>
    <w:rsid w:val="002B6ED7"/>
    <w:rsid w:val="002B78ED"/>
    <w:rsid w:val="002C28FB"/>
    <w:rsid w:val="002D053B"/>
    <w:rsid w:val="002D4766"/>
    <w:rsid w:val="002D6744"/>
    <w:rsid w:val="002E1013"/>
    <w:rsid w:val="002E5B8D"/>
    <w:rsid w:val="002F4C30"/>
    <w:rsid w:val="003046F7"/>
    <w:rsid w:val="00304C90"/>
    <w:rsid w:val="003162CD"/>
    <w:rsid w:val="00330EB1"/>
    <w:rsid w:val="00336BB0"/>
    <w:rsid w:val="00340A75"/>
    <w:rsid w:val="00347270"/>
    <w:rsid w:val="0035658B"/>
    <w:rsid w:val="00360BCF"/>
    <w:rsid w:val="00361D24"/>
    <w:rsid w:val="00364E5A"/>
    <w:rsid w:val="003673F6"/>
    <w:rsid w:val="00370573"/>
    <w:rsid w:val="00372002"/>
    <w:rsid w:val="00381AC8"/>
    <w:rsid w:val="0039050F"/>
    <w:rsid w:val="00395D71"/>
    <w:rsid w:val="00396A86"/>
    <w:rsid w:val="003978CF"/>
    <w:rsid w:val="003A23F1"/>
    <w:rsid w:val="003A332C"/>
    <w:rsid w:val="003B00E6"/>
    <w:rsid w:val="003B666E"/>
    <w:rsid w:val="003C4C3D"/>
    <w:rsid w:val="003C6CAC"/>
    <w:rsid w:val="003D1628"/>
    <w:rsid w:val="003D1C80"/>
    <w:rsid w:val="003D1F56"/>
    <w:rsid w:val="003D6289"/>
    <w:rsid w:val="003D6886"/>
    <w:rsid w:val="003E24EC"/>
    <w:rsid w:val="003E5103"/>
    <w:rsid w:val="003E6A85"/>
    <w:rsid w:val="003E7070"/>
    <w:rsid w:val="00401F15"/>
    <w:rsid w:val="00407B80"/>
    <w:rsid w:val="00410CE7"/>
    <w:rsid w:val="0041175A"/>
    <w:rsid w:val="00411B23"/>
    <w:rsid w:val="00415B2F"/>
    <w:rsid w:val="00417255"/>
    <w:rsid w:val="0041776A"/>
    <w:rsid w:val="0042616B"/>
    <w:rsid w:val="004270E9"/>
    <w:rsid w:val="00427395"/>
    <w:rsid w:val="0043382B"/>
    <w:rsid w:val="00437D6C"/>
    <w:rsid w:val="00453D3F"/>
    <w:rsid w:val="00454197"/>
    <w:rsid w:val="004710ED"/>
    <w:rsid w:val="00471740"/>
    <w:rsid w:val="00476E17"/>
    <w:rsid w:val="00480806"/>
    <w:rsid w:val="00481CCA"/>
    <w:rsid w:val="00482566"/>
    <w:rsid w:val="004949AD"/>
    <w:rsid w:val="00495544"/>
    <w:rsid w:val="00496F7C"/>
    <w:rsid w:val="004A37C1"/>
    <w:rsid w:val="004A4349"/>
    <w:rsid w:val="004A4695"/>
    <w:rsid w:val="004A5C96"/>
    <w:rsid w:val="004B00B0"/>
    <w:rsid w:val="004B6BAB"/>
    <w:rsid w:val="004C0A5E"/>
    <w:rsid w:val="004D0AEF"/>
    <w:rsid w:val="004D470E"/>
    <w:rsid w:val="004E5B18"/>
    <w:rsid w:val="004F3B59"/>
    <w:rsid w:val="004F4FE9"/>
    <w:rsid w:val="004F5176"/>
    <w:rsid w:val="0050051C"/>
    <w:rsid w:val="005043B7"/>
    <w:rsid w:val="0050458F"/>
    <w:rsid w:val="00505B6D"/>
    <w:rsid w:val="00507083"/>
    <w:rsid w:val="005079B6"/>
    <w:rsid w:val="00514175"/>
    <w:rsid w:val="0051559E"/>
    <w:rsid w:val="00515802"/>
    <w:rsid w:val="0052491B"/>
    <w:rsid w:val="00526E02"/>
    <w:rsid w:val="005318ED"/>
    <w:rsid w:val="005330B8"/>
    <w:rsid w:val="005342A8"/>
    <w:rsid w:val="00535748"/>
    <w:rsid w:val="005378ED"/>
    <w:rsid w:val="00537ECF"/>
    <w:rsid w:val="00540D0D"/>
    <w:rsid w:val="005434C4"/>
    <w:rsid w:val="005445E7"/>
    <w:rsid w:val="00550827"/>
    <w:rsid w:val="00554D47"/>
    <w:rsid w:val="0055653E"/>
    <w:rsid w:val="00560B75"/>
    <w:rsid w:val="00561079"/>
    <w:rsid w:val="00564230"/>
    <w:rsid w:val="005661D1"/>
    <w:rsid w:val="005674F8"/>
    <w:rsid w:val="00567D1A"/>
    <w:rsid w:val="0057052D"/>
    <w:rsid w:val="005725A8"/>
    <w:rsid w:val="00572705"/>
    <w:rsid w:val="00573018"/>
    <w:rsid w:val="00584940"/>
    <w:rsid w:val="00584BEB"/>
    <w:rsid w:val="00585396"/>
    <w:rsid w:val="00585C50"/>
    <w:rsid w:val="00595041"/>
    <w:rsid w:val="00596688"/>
    <w:rsid w:val="005A03DC"/>
    <w:rsid w:val="005A0A0A"/>
    <w:rsid w:val="005A3A1D"/>
    <w:rsid w:val="005B21AA"/>
    <w:rsid w:val="005B4A1E"/>
    <w:rsid w:val="005B528E"/>
    <w:rsid w:val="005C152C"/>
    <w:rsid w:val="005C2336"/>
    <w:rsid w:val="005C47C3"/>
    <w:rsid w:val="005C72E7"/>
    <w:rsid w:val="005C7505"/>
    <w:rsid w:val="005D4BA7"/>
    <w:rsid w:val="005E420F"/>
    <w:rsid w:val="005E5036"/>
    <w:rsid w:val="005E70B2"/>
    <w:rsid w:val="005F143E"/>
    <w:rsid w:val="005F3367"/>
    <w:rsid w:val="005F7D1F"/>
    <w:rsid w:val="006023CE"/>
    <w:rsid w:val="006113E2"/>
    <w:rsid w:val="00613FF5"/>
    <w:rsid w:val="006212C0"/>
    <w:rsid w:val="00621718"/>
    <w:rsid w:val="00621F9D"/>
    <w:rsid w:val="006371B2"/>
    <w:rsid w:val="0064181D"/>
    <w:rsid w:val="00645F1D"/>
    <w:rsid w:val="00646282"/>
    <w:rsid w:val="00651611"/>
    <w:rsid w:val="006522CB"/>
    <w:rsid w:val="006562FA"/>
    <w:rsid w:val="00656B5E"/>
    <w:rsid w:val="006602E1"/>
    <w:rsid w:val="00663ADF"/>
    <w:rsid w:val="00663BFD"/>
    <w:rsid w:val="00665DCC"/>
    <w:rsid w:val="0066735A"/>
    <w:rsid w:val="00670F90"/>
    <w:rsid w:val="006723B1"/>
    <w:rsid w:val="006815C5"/>
    <w:rsid w:val="006930AA"/>
    <w:rsid w:val="006A31B2"/>
    <w:rsid w:val="006A4C6C"/>
    <w:rsid w:val="006B5FCC"/>
    <w:rsid w:val="006B6F89"/>
    <w:rsid w:val="006B7FCB"/>
    <w:rsid w:val="006C44D2"/>
    <w:rsid w:val="006C4F86"/>
    <w:rsid w:val="006D0176"/>
    <w:rsid w:val="006D1FDE"/>
    <w:rsid w:val="006D23B5"/>
    <w:rsid w:val="006D305B"/>
    <w:rsid w:val="006D3977"/>
    <w:rsid w:val="006E2690"/>
    <w:rsid w:val="006E4854"/>
    <w:rsid w:val="006E4952"/>
    <w:rsid w:val="006F46B1"/>
    <w:rsid w:val="00701CA0"/>
    <w:rsid w:val="0070677F"/>
    <w:rsid w:val="00711D3A"/>
    <w:rsid w:val="00712408"/>
    <w:rsid w:val="00712DEF"/>
    <w:rsid w:val="00713E65"/>
    <w:rsid w:val="00720CDB"/>
    <w:rsid w:val="00731E11"/>
    <w:rsid w:val="00732783"/>
    <w:rsid w:val="0074365E"/>
    <w:rsid w:val="007579DE"/>
    <w:rsid w:val="00761FF4"/>
    <w:rsid w:val="00765AF7"/>
    <w:rsid w:val="00773B25"/>
    <w:rsid w:val="00776421"/>
    <w:rsid w:val="00781939"/>
    <w:rsid w:val="00781A1A"/>
    <w:rsid w:val="00783A50"/>
    <w:rsid w:val="00785F3E"/>
    <w:rsid w:val="007930C8"/>
    <w:rsid w:val="0079674E"/>
    <w:rsid w:val="007A198B"/>
    <w:rsid w:val="007A561F"/>
    <w:rsid w:val="007B6B35"/>
    <w:rsid w:val="007C09F7"/>
    <w:rsid w:val="007C730F"/>
    <w:rsid w:val="007D1D96"/>
    <w:rsid w:val="007D6C18"/>
    <w:rsid w:val="007F0EBC"/>
    <w:rsid w:val="007F243B"/>
    <w:rsid w:val="00802CC1"/>
    <w:rsid w:val="0080317D"/>
    <w:rsid w:val="00804B1F"/>
    <w:rsid w:val="0081050D"/>
    <w:rsid w:val="00810A99"/>
    <w:rsid w:val="00822414"/>
    <w:rsid w:val="00827CF0"/>
    <w:rsid w:val="00827F29"/>
    <w:rsid w:val="00831830"/>
    <w:rsid w:val="00834B93"/>
    <w:rsid w:val="00841C96"/>
    <w:rsid w:val="00842084"/>
    <w:rsid w:val="00842EE8"/>
    <w:rsid w:val="008526AC"/>
    <w:rsid w:val="00862E71"/>
    <w:rsid w:val="008653BA"/>
    <w:rsid w:val="00870961"/>
    <w:rsid w:val="0088555E"/>
    <w:rsid w:val="008874BF"/>
    <w:rsid w:val="00892E1B"/>
    <w:rsid w:val="0089594D"/>
    <w:rsid w:val="00895FD4"/>
    <w:rsid w:val="008A0739"/>
    <w:rsid w:val="008A1643"/>
    <w:rsid w:val="008A5952"/>
    <w:rsid w:val="008B68DB"/>
    <w:rsid w:val="008B7736"/>
    <w:rsid w:val="008C121C"/>
    <w:rsid w:val="008C1EA2"/>
    <w:rsid w:val="008C2641"/>
    <w:rsid w:val="008C66AE"/>
    <w:rsid w:val="008C673F"/>
    <w:rsid w:val="008D1F99"/>
    <w:rsid w:val="008D4C33"/>
    <w:rsid w:val="008D64C9"/>
    <w:rsid w:val="008E11C5"/>
    <w:rsid w:val="008E3649"/>
    <w:rsid w:val="008E450C"/>
    <w:rsid w:val="008F3840"/>
    <w:rsid w:val="008F5E87"/>
    <w:rsid w:val="00901597"/>
    <w:rsid w:val="009028A3"/>
    <w:rsid w:val="009034B0"/>
    <w:rsid w:val="00907F93"/>
    <w:rsid w:val="009101A5"/>
    <w:rsid w:val="00910685"/>
    <w:rsid w:val="009125A3"/>
    <w:rsid w:val="00915433"/>
    <w:rsid w:val="00915820"/>
    <w:rsid w:val="00921621"/>
    <w:rsid w:val="00922978"/>
    <w:rsid w:val="00932EC9"/>
    <w:rsid w:val="0093632C"/>
    <w:rsid w:val="009425A8"/>
    <w:rsid w:val="009429F4"/>
    <w:rsid w:val="00945F07"/>
    <w:rsid w:val="009473DF"/>
    <w:rsid w:val="00951D05"/>
    <w:rsid w:val="00957CA9"/>
    <w:rsid w:val="00960597"/>
    <w:rsid w:val="00961FF1"/>
    <w:rsid w:val="0096546F"/>
    <w:rsid w:val="009658D6"/>
    <w:rsid w:val="00965DE6"/>
    <w:rsid w:val="00966F2D"/>
    <w:rsid w:val="009673A7"/>
    <w:rsid w:val="00973C05"/>
    <w:rsid w:val="0097554A"/>
    <w:rsid w:val="009755B7"/>
    <w:rsid w:val="00982DB2"/>
    <w:rsid w:val="00985302"/>
    <w:rsid w:val="00990562"/>
    <w:rsid w:val="00993FD7"/>
    <w:rsid w:val="009A4577"/>
    <w:rsid w:val="009A62C5"/>
    <w:rsid w:val="009B2780"/>
    <w:rsid w:val="009B3603"/>
    <w:rsid w:val="009B40AF"/>
    <w:rsid w:val="009B4A35"/>
    <w:rsid w:val="009C15A7"/>
    <w:rsid w:val="009C35D7"/>
    <w:rsid w:val="009C583C"/>
    <w:rsid w:val="009D48E2"/>
    <w:rsid w:val="009D5FFD"/>
    <w:rsid w:val="009D68C8"/>
    <w:rsid w:val="009E1549"/>
    <w:rsid w:val="009E4044"/>
    <w:rsid w:val="009F392C"/>
    <w:rsid w:val="00A00996"/>
    <w:rsid w:val="00A01B33"/>
    <w:rsid w:val="00A02F38"/>
    <w:rsid w:val="00A04634"/>
    <w:rsid w:val="00A04B49"/>
    <w:rsid w:val="00A05D0C"/>
    <w:rsid w:val="00A11560"/>
    <w:rsid w:val="00A118F3"/>
    <w:rsid w:val="00A11D2C"/>
    <w:rsid w:val="00A11F3D"/>
    <w:rsid w:val="00A16FAE"/>
    <w:rsid w:val="00A24794"/>
    <w:rsid w:val="00A247DC"/>
    <w:rsid w:val="00A300B1"/>
    <w:rsid w:val="00A3133E"/>
    <w:rsid w:val="00A442F9"/>
    <w:rsid w:val="00A507C7"/>
    <w:rsid w:val="00A52BA4"/>
    <w:rsid w:val="00A52BBE"/>
    <w:rsid w:val="00A54D1E"/>
    <w:rsid w:val="00A623F8"/>
    <w:rsid w:val="00A6622F"/>
    <w:rsid w:val="00A73BA6"/>
    <w:rsid w:val="00A75C2B"/>
    <w:rsid w:val="00A80AE5"/>
    <w:rsid w:val="00A8180A"/>
    <w:rsid w:val="00A91480"/>
    <w:rsid w:val="00A92E36"/>
    <w:rsid w:val="00A94A80"/>
    <w:rsid w:val="00AA5D12"/>
    <w:rsid w:val="00AA743E"/>
    <w:rsid w:val="00AC27C3"/>
    <w:rsid w:val="00AC5E10"/>
    <w:rsid w:val="00AD1FE0"/>
    <w:rsid w:val="00AD4F2C"/>
    <w:rsid w:val="00AD7582"/>
    <w:rsid w:val="00AD7DCC"/>
    <w:rsid w:val="00AE1AAA"/>
    <w:rsid w:val="00AE382D"/>
    <w:rsid w:val="00AE7C6B"/>
    <w:rsid w:val="00AF144E"/>
    <w:rsid w:val="00AF3DC7"/>
    <w:rsid w:val="00AF70CB"/>
    <w:rsid w:val="00B17D72"/>
    <w:rsid w:val="00B20EA4"/>
    <w:rsid w:val="00B3313D"/>
    <w:rsid w:val="00B34EFD"/>
    <w:rsid w:val="00B41E89"/>
    <w:rsid w:val="00B4609B"/>
    <w:rsid w:val="00B5726D"/>
    <w:rsid w:val="00B62920"/>
    <w:rsid w:val="00B63019"/>
    <w:rsid w:val="00B650D1"/>
    <w:rsid w:val="00B66697"/>
    <w:rsid w:val="00B666ED"/>
    <w:rsid w:val="00B975DC"/>
    <w:rsid w:val="00B97DDB"/>
    <w:rsid w:val="00B97FA5"/>
    <w:rsid w:val="00BB1BF1"/>
    <w:rsid w:val="00BB3B99"/>
    <w:rsid w:val="00BB3E80"/>
    <w:rsid w:val="00BB62C2"/>
    <w:rsid w:val="00BB65B8"/>
    <w:rsid w:val="00BC09FD"/>
    <w:rsid w:val="00BC2416"/>
    <w:rsid w:val="00BC6125"/>
    <w:rsid w:val="00BD27ED"/>
    <w:rsid w:val="00BD4349"/>
    <w:rsid w:val="00BD475C"/>
    <w:rsid w:val="00BD563D"/>
    <w:rsid w:val="00BD6EBE"/>
    <w:rsid w:val="00BD6FE9"/>
    <w:rsid w:val="00BE02E7"/>
    <w:rsid w:val="00BE333D"/>
    <w:rsid w:val="00BE59AB"/>
    <w:rsid w:val="00BF2577"/>
    <w:rsid w:val="00BF3A27"/>
    <w:rsid w:val="00BF45AC"/>
    <w:rsid w:val="00BF4F39"/>
    <w:rsid w:val="00C02DA2"/>
    <w:rsid w:val="00C03B39"/>
    <w:rsid w:val="00C05529"/>
    <w:rsid w:val="00C0646E"/>
    <w:rsid w:val="00C0729C"/>
    <w:rsid w:val="00C10962"/>
    <w:rsid w:val="00C1660D"/>
    <w:rsid w:val="00C21234"/>
    <w:rsid w:val="00C22F7F"/>
    <w:rsid w:val="00C231A6"/>
    <w:rsid w:val="00C271B3"/>
    <w:rsid w:val="00C27CDF"/>
    <w:rsid w:val="00C300A7"/>
    <w:rsid w:val="00C342EE"/>
    <w:rsid w:val="00C43CA0"/>
    <w:rsid w:val="00C471AC"/>
    <w:rsid w:val="00C47347"/>
    <w:rsid w:val="00C52242"/>
    <w:rsid w:val="00C61907"/>
    <w:rsid w:val="00C62071"/>
    <w:rsid w:val="00C64F0B"/>
    <w:rsid w:val="00C71223"/>
    <w:rsid w:val="00C76BCF"/>
    <w:rsid w:val="00C800DD"/>
    <w:rsid w:val="00C84FC2"/>
    <w:rsid w:val="00C90191"/>
    <w:rsid w:val="00C91395"/>
    <w:rsid w:val="00C93C38"/>
    <w:rsid w:val="00CA4664"/>
    <w:rsid w:val="00CA70DB"/>
    <w:rsid w:val="00CB1808"/>
    <w:rsid w:val="00CB2210"/>
    <w:rsid w:val="00CB2A23"/>
    <w:rsid w:val="00CB395F"/>
    <w:rsid w:val="00CB46BC"/>
    <w:rsid w:val="00CB49B6"/>
    <w:rsid w:val="00CB6C57"/>
    <w:rsid w:val="00CC0531"/>
    <w:rsid w:val="00CD41F3"/>
    <w:rsid w:val="00CD49AB"/>
    <w:rsid w:val="00CF43E1"/>
    <w:rsid w:val="00CF5B8D"/>
    <w:rsid w:val="00D076B4"/>
    <w:rsid w:val="00D07962"/>
    <w:rsid w:val="00D1145F"/>
    <w:rsid w:val="00D123CC"/>
    <w:rsid w:val="00D133EA"/>
    <w:rsid w:val="00D13704"/>
    <w:rsid w:val="00D1641A"/>
    <w:rsid w:val="00D16AAC"/>
    <w:rsid w:val="00D227D3"/>
    <w:rsid w:val="00D27D6C"/>
    <w:rsid w:val="00D33419"/>
    <w:rsid w:val="00D37CF7"/>
    <w:rsid w:val="00D47E0A"/>
    <w:rsid w:val="00D52495"/>
    <w:rsid w:val="00D53545"/>
    <w:rsid w:val="00D55CFC"/>
    <w:rsid w:val="00D67623"/>
    <w:rsid w:val="00D751FB"/>
    <w:rsid w:val="00D777A5"/>
    <w:rsid w:val="00D90A4B"/>
    <w:rsid w:val="00D94B88"/>
    <w:rsid w:val="00D958D1"/>
    <w:rsid w:val="00DA1035"/>
    <w:rsid w:val="00DA3F01"/>
    <w:rsid w:val="00DA65BC"/>
    <w:rsid w:val="00DA6E0C"/>
    <w:rsid w:val="00DB05A5"/>
    <w:rsid w:val="00DB3DB2"/>
    <w:rsid w:val="00DC2EDF"/>
    <w:rsid w:val="00DD1FA2"/>
    <w:rsid w:val="00DD683A"/>
    <w:rsid w:val="00DE358B"/>
    <w:rsid w:val="00DE491D"/>
    <w:rsid w:val="00DE5078"/>
    <w:rsid w:val="00DE6D33"/>
    <w:rsid w:val="00DF4AB4"/>
    <w:rsid w:val="00DF5F7A"/>
    <w:rsid w:val="00E01156"/>
    <w:rsid w:val="00E120FC"/>
    <w:rsid w:val="00E16D0B"/>
    <w:rsid w:val="00E205D0"/>
    <w:rsid w:val="00E22F59"/>
    <w:rsid w:val="00E24DF9"/>
    <w:rsid w:val="00E25F95"/>
    <w:rsid w:val="00E36F60"/>
    <w:rsid w:val="00E375B9"/>
    <w:rsid w:val="00E413CC"/>
    <w:rsid w:val="00E45AA5"/>
    <w:rsid w:val="00E5494A"/>
    <w:rsid w:val="00E566C5"/>
    <w:rsid w:val="00E56BC7"/>
    <w:rsid w:val="00E57836"/>
    <w:rsid w:val="00E648D1"/>
    <w:rsid w:val="00E65A04"/>
    <w:rsid w:val="00E67453"/>
    <w:rsid w:val="00E711A8"/>
    <w:rsid w:val="00E71991"/>
    <w:rsid w:val="00E75D00"/>
    <w:rsid w:val="00E75ECD"/>
    <w:rsid w:val="00E87BBE"/>
    <w:rsid w:val="00E913E3"/>
    <w:rsid w:val="00E9536E"/>
    <w:rsid w:val="00E9543D"/>
    <w:rsid w:val="00EA0A1C"/>
    <w:rsid w:val="00EA1F46"/>
    <w:rsid w:val="00EA43DF"/>
    <w:rsid w:val="00EB3884"/>
    <w:rsid w:val="00EB63E7"/>
    <w:rsid w:val="00EC09B0"/>
    <w:rsid w:val="00EC0DDF"/>
    <w:rsid w:val="00EC1E64"/>
    <w:rsid w:val="00EC2B2B"/>
    <w:rsid w:val="00EC3EDE"/>
    <w:rsid w:val="00EC6731"/>
    <w:rsid w:val="00ED680F"/>
    <w:rsid w:val="00EE12A5"/>
    <w:rsid w:val="00EE1F59"/>
    <w:rsid w:val="00EE420D"/>
    <w:rsid w:val="00EE42C0"/>
    <w:rsid w:val="00EE6410"/>
    <w:rsid w:val="00EF09DD"/>
    <w:rsid w:val="00EF1934"/>
    <w:rsid w:val="00EF6662"/>
    <w:rsid w:val="00EF74D0"/>
    <w:rsid w:val="00EF75D9"/>
    <w:rsid w:val="00F00025"/>
    <w:rsid w:val="00F10FCE"/>
    <w:rsid w:val="00F32C67"/>
    <w:rsid w:val="00F35506"/>
    <w:rsid w:val="00F3768A"/>
    <w:rsid w:val="00F412A5"/>
    <w:rsid w:val="00F41814"/>
    <w:rsid w:val="00F426C4"/>
    <w:rsid w:val="00F5019D"/>
    <w:rsid w:val="00F613DF"/>
    <w:rsid w:val="00F6146B"/>
    <w:rsid w:val="00F6226D"/>
    <w:rsid w:val="00F67115"/>
    <w:rsid w:val="00F80183"/>
    <w:rsid w:val="00F83256"/>
    <w:rsid w:val="00F832CE"/>
    <w:rsid w:val="00F86F91"/>
    <w:rsid w:val="00F87B1D"/>
    <w:rsid w:val="00F94869"/>
    <w:rsid w:val="00FB682D"/>
    <w:rsid w:val="00FC14C6"/>
    <w:rsid w:val="00FC51D7"/>
    <w:rsid w:val="00FD122D"/>
    <w:rsid w:val="00FD290F"/>
    <w:rsid w:val="00FD38A4"/>
    <w:rsid w:val="00FD38E0"/>
    <w:rsid w:val="00FD3F92"/>
    <w:rsid w:val="00FD6229"/>
    <w:rsid w:val="00FE5434"/>
    <w:rsid w:val="00FE5797"/>
    <w:rsid w:val="00FE5859"/>
    <w:rsid w:val="00FF5D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88BCF5"/>
  <w15:chartTrackingRefBased/>
  <w15:docId w15:val="{36D03B0A-9E4A-304C-95FA-0597879DF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uiPriority="11" w:qFormat="1"/>
    <w:lsdException w:name="heading 3" w:locked="0" w:semiHidden="1" w:uiPriority="9" w:unhideWhenUsed="1" w:qFormat="1"/>
    <w:lsdException w:name="heading 4" w:locked="0" w:semiHidden="1" w:uiPriority="17" w:unhideWhenUsed="1" w:qFormat="1"/>
    <w:lsdException w:name="heading 5" w:locked="0" w:semiHidden="1" w:uiPriority="17"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0"/>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locked="0" w:semiHidden="1"/>
    <w:lsdException w:name="List Paragraph" w:uiPriority="34" w:qFormat="1"/>
    <w:lsdException w:name="Quote" w:locked="0" w:uiPriority="33"/>
    <w:lsdException w:name="Intense Quote" w:uiPriority="30"/>
    <w:lsdException w:name="Medium List 2 Accent 1" w:uiPriority="66"/>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Standaard">
    <w:name w:val="Normal"/>
    <w:aliases w:val="PLatte tekst"/>
    <w:qFormat/>
    <w:rsid w:val="0001580B"/>
    <w:pPr>
      <w:spacing w:after="0" w:line="240" w:lineRule="auto"/>
    </w:pPr>
    <w:rPr>
      <w:rFonts w:ascii="TheSans" w:hAnsi="TheSans" w:cs="Calibri"/>
      <w:sz w:val="20"/>
    </w:rPr>
  </w:style>
  <w:style w:type="paragraph" w:styleId="Kop1">
    <w:name w:val="heading 1"/>
    <w:aliases w:val="Hoofdstuk kop"/>
    <w:basedOn w:val="Standaard"/>
    <w:next w:val="Standaard"/>
    <w:link w:val="Kop1Char"/>
    <w:uiPriority w:val="9"/>
    <w:qFormat/>
    <w:rsid w:val="00781A1A"/>
    <w:pPr>
      <w:keepNext/>
      <w:pageBreakBefore/>
      <w:tabs>
        <w:tab w:val="right" w:pos="221"/>
      </w:tabs>
      <w:suppressAutoHyphens/>
      <w:autoSpaceDE w:val="0"/>
      <w:autoSpaceDN w:val="0"/>
      <w:adjustRightInd w:val="0"/>
      <w:spacing w:after="1352" w:line="500" w:lineRule="exact"/>
      <w:outlineLvl w:val="0"/>
    </w:pPr>
    <w:rPr>
      <w:rFonts w:cs="TisaPro-Ita"/>
      <w:b/>
      <w:iCs/>
      <w:color w:val="184679"/>
      <w:sz w:val="44"/>
      <w:szCs w:val="44"/>
    </w:rPr>
  </w:style>
  <w:style w:type="paragraph" w:styleId="Kop2">
    <w:name w:val="heading 2"/>
    <w:aliases w:val="Tussenkop"/>
    <w:basedOn w:val="Standaard"/>
    <w:next w:val="Standaard"/>
    <w:link w:val="Kop2Char"/>
    <w:uiPriority w:val="11"/>
    <w:qFormat/>
    <w:rsid w:val="00910685"/>
    <w:pPr>
      <w:keepNext/>
      <w:tabs>
        <w:tab w:val="right" w:pos="221"/>
      </w:tabs>
      <w:suppressAutoHyphens/>
      <w:spacing w:before="440" w:after="227" w:line="300" w:lineRule="exact"/>
      <w:outlineLvl w:val="1"/>
    </w:pPr>
    <w:rPr>
      <w:rFonts w:eastAsiaTheme="majorEastAsia" w:cstheme="majorBidi"/>
      <w:b/>
      <w:bCs/>
      <w:color w:val="438BCA"/>
      <w:sz w:val="28"/>
      <w:szCs w:val="26"/>
    </w:rPr>
  </w:style>
  <w:style w:type="paragraph" w:styleId="Kop3">
    <w:name w:val="heading 3"/>
    <w:aliases w:val="subkopje,Kop 3 Overmorgen"/>
    <w:basedOn w:val="Standaard"/>
    <w:next w:val="Standaard"/>
    <w:link w:val="Kop3Char"/>
    <w:uiPriority w:val="9"/>
    <w:qFormat/>
    <w:rsid w:val="00712408"/>
    <w:pPr>
      <w:keepNext/>
      <w:tabs>
        <w:tab w:val="right" w:pos="221"/>
      </w:tabs>
      <w:suppressAutoHyphens/>
      <w:outlineLvl w:val="2"/>
    </w:pPr>
    <w:rPr>
      <w:rFonts w:eastAsiaTheme="majorEastAsia" w:cs="Times New Roman (Koppen CS)"/>
      <w:b/>
      <w:bCs/>
      <w:caps/>
      <w:color w:val="438BCA"/>
      <w:spacing w:val="-4"/>
      <w:kern w:val="22"/>
    </w:rPr>
  </w:style>
  <w:style w:type="paragraph" w:styleId="Kop4">
    <w:name w:val="heading 4"/>
    <w:aliases w:val="categorien"/>
    <w:basedOn w:val="Standaard"/>
    <w:next w:val="Standaard"/>
    <w:link w:val="Kop4Char"/>
    <w:autoRedefine/>
    <w:uiPriority w:val="17"/>
    <w:qFormat/>
    <w:rsid w:val="002807FA"/>
    <w:pPr>
      <w:keepNext/>
      <w:suppressAutoHyphens/>
      <w:spacing w:before="227"/>
      <w:outlineLvl w:val="3"/>
    </w:pPr>
    <w:rPr>
      <w:rFonts w:eastAsiaTheme="majorEastAsia" w:cstheme="majorBidi"/>
      <w:b/>
      <w:bCs/>
      <w:iCs/>
      <w:color w:val="FBBD4E"/>
      <w:sz w:val="22"/>
      <w:u w:val="single"/>
    </w:rPr>
  </w:style>
  <w:style w:type="paragraph" w:styleId="Kop5">
    <w:name w:val="heading 5"/>
    <w:basedOn w:val="Standaard"/>
    <w:next w:val="Standaard"/>
    <w:link w:val="Kop5Char"/>
    <w:uiPriority w:val="17"/>
    <w:semiHidden/>
    <w:rsid w:val="00505B6D"/>
    <w:pPr>
      <w:keepNext/>
      <w:numPr>
        <w:ilvl w:val="4"/>
        <w:numId w:val="1"/>
      </w:numPr>
      <w:spacing w:before="200"/>
      <w:outlineLvl w:val="4"/>
    </w:pPr>
    <w:rPr>
      <w:rFonts w:asciiTheme="majorHAnsi" w:eastAsiaTheme="majorEastAsia" w:hAnsiTheme="majorHAnsi" w:cstheme="majorBidi"/>
      <w:color w:val="1F3763" w:themeColor="accent1" w:themeShade="7F"/>
    </w:rPr>
  </w:style>
  <w:style w:type="paragraph" w:styleId="Kop6">
    <w:name w:val="heading 6"/>
    <w:basedOn w:val="Standaard"/>
    <w:next w:val="Standaard"/>
    <w:link w:val="Kop6Char"/>
    <w:uiPriority w:val="17"/>
    <w:semiHidden/>
    <w:locked/>
    <w:rsid w:val="00505B6D"/>
    <w:pPr>
      <w:keepNext/>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Kop7">
    <w:name w:val="heading 7"/>
    <w:basedOn w:val="Standaard"/>
    <w:next w:val="Standaard"/>
    <w:link w:val="Kop7Char"/>
    <w:uiPriority w:val="17"/>
    <w:semiHidden/>
    <w:unhideWhenUsed/>
    <w:qFormat/>
    <w:locked/>
    <w:rsid w:val="00505B6D"/>
    <w:pPr>
      <w:keepNext/>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17"/>
    <w:semiHidden/>
    <w:unhideWhenUsed/>
    <w:qFormat/>
    <w:locked/>
    <w:rsid w:val="00505B6D"/>
    <w:pPr>
      <w:keepNext/>
      <w:numPr>
        <w:ilvl w:val="7"/>
        <w:numId w:val="1"/>
      </w:numPr>
      <w:spacing w:before="200"/>
      <w:outlineLvl w:val="7"/>
    </w:pPr>
    <w:rPr>
      <w:rFonts w:asciiTheme="majorHAnsi" w:eastAsiaTheme="majorEastAsia" w:hAnsiTheme="majorHAnsi" w:cstheme="majorBidi"/>
      <w:color w:val="4472C4" w:themeColor="accent1"/>
      <w:szCs w:val="20"/>
    </w:rPr>
  </w:style>
  <w:style w:type="paragraph" w:styleId="Kop9">
    <w:name w:val="heading 9"/>
    <w:basedOn w:val="Standaard"/>
    <w:next w:val="Standaard"/>
    <w:link w:val="Kop9Char"/>
    <w:uiPriority w:val="17"/>
    <w:semiHidden/>
    <w:unhideWhenUsed/>
    <w:qFormat/>
    <w:locked/>
    <w:rsid w:val="00505B6D"/>
    <w:pPr>
      <w:keepNext/>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locked/>
    <w:rsid w:val="00505B6D"/>
    <w:pPr>
      <w:spacing w:after="0" w:line="240" w:lineRule="auto"/>
    </w:pPr>
  </w:style>
  <w:style w:type="character" w:customStyle="1" w:styleId="Kop1Char">
    <w:name w:val="Kop 1 Char"/>
    <w:aliases w:val="Hoofdstuk kop Char"/>
    <w:basedOn w:val="Standaardalinea-lettertype"/>
    <w:link w:val="Kop1"/>
    <w:uiPriority w:val="9"/>
    <w:rsid w:val="009755B7"/>
    <w:rPr>
      <w:rFonts w:ascii="TheSans" w:hAnsi="TheSans" w:cs="TisaPro-Ita"/>
      <w:b/>
      <w:iCs/>
      <w:color w:val="184679"/>
      <w:sz w:val="44"/>
      <w:szCs w:val="44"/>
    </w:rPr>
  </w:style>
  <w:style w:type="character" w:customStyle="1" w:styleId="Kop2Char">
    <w:name w:val="Kop 2 Char"/>
    <w:aliases w:val="Tussenkop Char"/>
    <w:basedOn w:val="Standaardalinea-lettertype"/>
    <w:link w:val="Kop2"/>
    <w:uiPriority w:val="11"/>
    <w:rsid w:val="009755B7"/>
    <w:rPr>
      <w:rFonts w:ascii="TheSans" w:eastAsiaTheme="majorEastAsia" w:hAnsi="TheSans" w:cstheme="majorBidi"/>
      <w:b/>
      <w:bCs/>
      <w:color w:val="438BCA"/>
      <w:sz w:val="28"/>
      <w:szCs w:val="26"/>
    </w:rPr>
  </w:style>
  <w:style w:type="character" w:customStyle="1" w:styleId="Kop3Char">
    <w:name w:val="Kop 3 Char"/>
    <w:aliases w:val="subkopje Char,Kop 3 Overmorgen Char"/>
    <w:basedOn w:val="Standaardalinea-lettertype"/>
    <w:link w:val="Kop3"/>
    <w:uiPriority w:val="9"/>
    <w:rsid w:val="00712408"/>
    <w:rPr>
      <w:rFonts w:ascii="TheSans" w:eastAsiaTheme="majorEastAsia" w:hAnsi="TheSans" w:cs="Times New Roman (Koppen CS)"/>
      <w:b/>
      <w:bCs/>
      <w:caps/>
      <w:color w:val="438BCA"/>
      <w:spacing w:val="-4"/>
      <w:kern w:val="22"/>
      <w:sz w:val="20"/>
    </w:rPr>
  </w:style>
  <w:style w:type="character" w:customStyle="1" w:styleId="Kop4Char">
    <w:name w:val="Kop 4 Char"/>
    <w:aliases w:val="categorien Char"/>
    <w:basedOn w:val="Standaardalinea-lettertype"/>
    <w:link w:val="Kop4"/>
    <w:uiPriority w:val="17"/>
    <w:rsid w:val="002807FA"/>
    <w:rPr>
      <w:rFonts w:ascii="TheSans" w:eastAsiaTheme="majorEastAsia" w:hAnsi="TheSans" w:cstheme="majorBidi"/>
      <w:b/>
      <w:bCs/>
      <w:iCs/>
      <w:color w:val="FBBD4E"/>
      <w:u w:val="single"/>
    </w:rPr>
  </w:style>
  <w:style w:type="character" w:customStyle="1" w:styleId="Kop5Char">
    <w:name w:val="Kop 5 Char"/>
    <w:basedOn w:val="Standaardalinea-lettertype"/>
    <w:link w:val="Kop5"/>
    <w:uiPriority w:val="17"/>
    <w:semiHidden/>
    <w:rsid w:val="004270E9"/>
    <w:rPr>
      <w:rFonts w:asciiTheme="majorHAnsi" w:eastAsiaTheme="majorEastAsia" w:hAnsiTheme="majorHAnsi" w:cstheme="majorBidi"/>
      <w:color w:val="1F3763" w:themeColor="accent1" w:themeShade="7F"/>
    </w:rPr>
  </w:style>
  <w:style w:type="character" w:customStyle="1" w:styleId="Kop6Char">
    <w:name w:val="Kop 6 Char"/>
    <w:basedOn w:val="Standaardalinea-lettertype"/>
    <w:link w:val="Kop6"/>
    <w:uiPriority w:val="17"/>
    <w:semiHidden/>
    <w:rsid w:val="004270E9"/>
    <w:rPr>
      <w:rFonts w:asciiTheme="majorHAnsi" w:eastAsiaTheme="majorEastAsia" w:hAnsiTheme="majorHAnsi" w:cstheme="majorBidi"/>
      <w:i/>
      <w:iCs/>
      <w:color w:val="1F3763" w:themeColor="accent1" w:themeShade="7F"/>
    </w:rPr>
  </w:style>
  <w:style w:type="character" w:customStyle="1" w:styleId="Kop7Char">
    <w:name w:val="Kop 7 Char"/>
    <w:basedOn w:val="Standaardalinea-lettertype"/>
    <w:link w:val="Kop7"/>
    <w:uiPriority w:val="17"/>
    <w:semiHidden/>
    <w:rsid w:val="002076E8"/>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17"/>
    <w:semiHidden/>
    <w:rsid w:val="002076E8"/>
    <w:rPr>
      <w:rFonts w:asciiTheme="majorHAnsi" w:eastAsiaTheme="majorEastAsia" w:hAnsiTheme="majorHAnsi" w:cstheme="majorBidi"/>
      <w:color w:val="4472C4" w:themeColor="accent1"/>
      <w:szCs w:val="20"/>
    </w:rPr>
  </w:style>
  <w:style w:type="character" w:customStyle="1" w:styleId="Kop9Char">
    <w:name w:val="Kop 9 Char"/>
    <w:basedOn w:val="Standaardalinea-lettertype"/>
    <w:link w:val="Kop9"/>
    <w:uiPriority w:val="17"/>
    <w:semiHidden/>
    <w:rsid w:val="002076E8"/>
    <w:rPr>
      <w:rFonts w:asciiTheme="majorHAnsi" w:eastAsiaTheme="majorEastAsia" w:hAnsiTheme="majorHAnsi" w:cstheme="majorBidi"/>
      <w:i/>
      <w:iCs/>
      <w:color w:val="404040" w:themeColor="text1" w:themeTint="BF"/>
      <w:szCs w:val="20"/>
    </w:rPr>
  </w:style>
  <w:style w:type="paragraph" w:styleId="Titel">
    <w:name w:val="Title"/>
    <w:basedOn w:val="Standaard"/>
    <w:next w:val="Standaard"/>
    <w:link w:val="TitelChar"/>
    <w:uiPriority w:val="99"/>
    <w:semiHidden/>
    <w:rsid w:val="00EF09DD"/>
    <w:pPr>
      <w:spacing w:line="800" w:lineRule="exact"/>
      <w:contextualSpacing/>
    </w:pPr>
    <w:rPr>
      <w:rFonts w:ascii="TisaPro-Ita" w:eastAsiaTheme="majorEastAsia" w:hAnsi="TisaPro-Ita" w:cstheme="majorBidi"/>
      <w:color w:val="000574"/>
      <w:sz w:val="76"/>
      <w:szCs w:val="52"/>
    </w:rPr>
  </w:style>
  <w:style w:type="character" w:customStyle="1" w:styleId="TitelChar">
    <w:name w:val="Titel Char"/>
    <w:basedOn w:val="Standaardalinea-lettertype"/>
    <w:link w:val="Titel"/>
    <w:uiPriority w:val="99"/>
    <w:semiHidden/>
    <w:rsid w:val="004270E9"/>
    <w:rPr>
      <w:rFonts w:ascii="TisaPro-Ita" w:eastAsiaTheme="majorEastAsia" w:hAnsi="TisaPro-Ita" w:cstheme="majorBidi"/>
      <w:color w:val="000574"/>
      <w:sz w:val="76"/>
      <w:szCs w:val="52"/>
      <w14:numForm w14:val="oldStyle"/>
      <w14:numSpacing w14:val="proportional"/>
    </w:rPr>
  </w:style>
  <w:style w:type="paragraph" w:styleId="Ondertitel">
    <w:name w:val="Subtitle"/>
    <w:basedOn w:val="subTitel"/>
    <w:next w:val="Standaard"/>
    <w:link w:val="OndertitelChar"/>
    <w:uiPriority w:val="99"/>
    <w:semiHidden/>
    <w:rsid w:val="00EF09DD"/>
    <w:pPr>
      <w:numPr>
        <w:ilvl w:val="1"/>
      </w:numPr>
    </w:pPr>
    <w:rPr>
      <w:rFonts w:eastAsiaTheme="majorEastAsia" w:cstheme="majorBidi"/>
      <w:iCs/>
      <w:spacing w:val="15"/>
      <w:szCs w:val="24"/>
    </w:rPr>
  </w:style>
  <w:style w:type="character" w:customStyle="1" w:styleId="OndertitelChar">
    <w:name w:val="Ondertitel Char"/>
    <w:basedOn w:val="Standaardalinea-lettertype"/>
    <w:link w:val="Ondertitel"/>
    <w:uiPriority w:val="99"/>
    <w:semiHidden/>
    <w:rsid w:val="004270E9"/>
    <w:rPr>
      <w:rFonts w:ascii="Source Sans Pro" w:eastAsiaTheme="majorEastAsia" w:hAnsi="Source Sans Pro" w:cstheme="majorBidi"/>
      <w:iCs/>
      <w:color w:val="2EB6F8"/>
      <w:spacing w:val="15"/>
      <w:sz w:val="32"/>
      <w:szCs w:val="24"/>
      <w14:numForm w14:val="oldStyle"/>
      <w14:numSpacing w14:val="proportional"/>
    </w:rPr>
  </w:style>
  <w:style w:type="character" w:styleId="Subtielebenadrukking">
    <w:name w:val="Subtle Emphasis"/>
    <w:basedOn w:val="Standaardalinea-lettertype"/>
    <w:uiPriority w:val="99"/>
    <w:semiHidden/>
    <w:locked/>
    <w:rsid w:val="00505B6D"/>
    <w:rPr>
      <w:i/>
      <w:iCs/>
      <w:color w:val="808080" w:themeColor="text1" w:themeTint="7F"/>
    </w:rPr>
  </w:style>
  <w:style w:type="character" w:styleId="Nadruk">
    <w:name w:val="Emphasis"/>
    <w:basedOn w:val="Standaardalinea-lettertype"/>
    <w:uiPriority w:val="20"/>
    <w:qFormat/>
    <w:locked/>
    <w:rsid w:val="00505B6D"/>
    <w:rPr>
      <w:i/>
      <w:iCs/>
    </w:rPr>
  </w:style>
  <w:style w:type="character" w:styleId="Intensievebenadrukking">
    <w:name w:val="Intense Emphasis"/>
    <w:basedOn w:val="Standaardalinea-lettertype"/>
    <w:uiPriority w:val="99"/>
    <w:semiHidden/>
    <w:locked/>
    <w:rsid w:val="00505B6D"/>
    <w:rPr>
      <w:b/>
      <w:bCs/>
      <w:i/>
      <w:iCs/>
      <w:color w:val="4472C4" w:themeColor="accent1"/>
    </w:rPr>
  </w:style>
  <w:style w:type="character" w:styleId="Zwaar">
    <w:name w:val="Strong"/>
    <w:aliases w:val="Hoofdstukken zonder nr"/>
    <w:uiPriority w:val="22"/>
    <w:qFormat/>
    <w:locked/>
    <w:rsid w:val="009B2780"/>
    <w:rPr>
      <w:rFonts w:ascii="TheSans" w:hAnsi="TheSans" w:cs="TisaPro-Ita"/>
      <w:b/>
      <w:bCs/>
      <w:i w:val="0"/>
      <w:iCs w:val="0"/>
      <w:color w:val="184679"/>
      <w:sz w:val="44"/>
      <w:szCs w:val="44"/>
    </w:rPr>
  </w:style>
  <w:style w:type="paragraph" w:styleId="Citaat">
    <w:name w:val="Quote"/>
    <w:aliases w:val="Uitgelicht"/>
    <w:basedOn w:val="Standaard"/>
    <w:next w:val="Standaard"/>
    <w:link w:val="CitaatChar"/>
    <w:uiPriority w:val="33"/>
    <w:rsid w:val="00BC6125"/>
    <w:pPr>
      <w:pBdr>
        <w:top w:val="single" w:sz="4" w:space="6" w:color="000574"/>
        <w:bottom w:val="single" w:sz="4" w:space="6" w:color="000574"/>
      </w:pBdr>
      <w:spacing w:before="450" w:after="450"/>
      <w:ind w:right="680"/>
      <w:contextualSpacing/>
    </w:pPr>
    <w:rPr>
      <w:i/>
      <w:iCs/>
      <w:color w:val="000000" w:themeColor="text1"/>
    </w:rPr>
  </w:style>
  <w:style w:type="character" w:customStyle="1" w:styleId="CitaatChar">
    <w:name w:val="Citaat Char"/>
    <w:aliases w:val="Uitgelicht Char"/>
    <w:basedOn w:val="Standaardalinea-lettertype"/>
    <w:link w:val="Citaat"/>
    <w:uiPriority w:val="33"/>
    <w:rsid w:val="00BC6125"/>
    <w:rPr>
      <w:rFonts w:ascii="Source Sans Pro" w:hAnsi="Source Sans Pro"/>
      <w:i/>
      <w:iCs/>
      <w:color w:val="000000" w:themeColor="text1"/>
      <w:sz w:val="20"/>
      <w14:numForm w14:val="oldStyle"/>
      <w14:numSpacing w14:val="proportional"/>
    </w:rPr>
  </w:style>
  <w:style w:type="paragraph" w:styleId="Duidelijkcitaat">
    <w:name w:val="Intense Quote"/>
    <w:basedOn w:val="Standaard"/>
    <w:next w:val="Standaard"/>
    <w:link w:val="DuidelijkcitaatChar"/>
    <w:uiPriority w:val="99"/>
    <w:semiHidden/>
    <w:locked/>
    <w:rsid w:val="00505B6D"/>
    <w:pPr>
      <w:pBdr>
        <w:bottom w:val="single" w:sz="4" w:space="4" w:color="4472C4" w:themeColor="accent1"/>
      </w:pBdr>
      <w:spacing w:before="200" w:after="280"/>
      <w:ind w:left="936" w:right="936"/>
    </w:pPr>
    <w:rPr>
      <w:b/>
      <w:bCs/>
      <w:i/>
      <w:iCs/>
      <w:color w:val="4472C4" w:themeColor="accent1"/>
    </w:rPr>
  </w:style>
  <w:style w:type="character" w:customStyle="1" w:styleId="DuidelijkcitaatChar">
    <w:name w:val="Duidelijk citaat Char"/>
    <w:basedOn w:val="Standaardalinea-lettertype"/>
    <w:link w:val="Duidelijkcitaat"/>
    <w:uiPriority w:val="99"/>
    <w:semiHidden/>
    <w:rsid w:val="004270E9"/>
    <w:rPr>
      <w:rFonts w:ascii="Source Sans Pro" w:hAnsi="Source Sans Pro"/>
      <w:b/>
      <w:bCs/>
      <w:i/>
      <w:iCs/>
      <w:color w:val="4472C4" w:themeColor="accent1"/>
      <w:sz w:val="20"/>
      <w14:numForm w14:val="oldStyle"/>
      <w14:numSpacing w14:val="proportional"/>
    </w:rPr>
  </w:style>
  <w:style w:type="character" w:styleId="Subtieleverwijzing">
    <w:name w:val="Subtle Reference"/>
    <w:basedOn w:val="Standaardalinea-lettertype"/>
    <w:uiPriority w:val="99"/>
    <w:semiHidden/>
    <w:locked/>
    <w:rsid w:val="00505B6D"/>
    <w:rPr>
      <w:smallCaps/>
      <w:color w:val="ED7D31" w:themeColor="accent2"/>
      <w:u w:val="single"/>
    </w:rPr>
  </w:style>
  <w:style w:type="character" w:styleId="Intensieveverwijzing">
    <w:name w:val="Intense Reference"/>
    <w:basedOn w:val="Standaardalinea-lettertype"/>
    <w:uiPriority w:val="99"/>
    <w:semiHidden/>
    <w:locked/>
    <w:rsid w:val="00505B6D"/>
    <w:rPr>
      <w:b/>
      <w:bCs/>
      <w:smallCaps/>
      <w:color w:val="ED7D31" w:themeColor="accent2"/>
      <w:spacing w:val="5"/>
      <w:u w:val="single"/>
    </w:rPr>
  </w:style>
  <w:style w:type="character" w:styleId="Titelvanboek">
    <w:name w:val="Book Title"/>
    <w:basedOn w:val="Standaardalinea-lettertype"/>
    <w:uiPriority w:val="99"/>
    <w:semiHidden/>
    <w:locked/>
    <w:rsid w:val="00505B6D"/>
    <w:rPr>
      <w:b/>
      <w:bCs/>
      <w:smallCaps/>
      <w:spacing w:val="5"/>
    </w:rPr>
  </w:style>
  <w:style w:type="paragraph" w:styleId="Lijstalinea">
    <w:name w:val="List Paragraph"/>
    <w:basedOn w:val="Standaard"/>
    <w:uiPriority w:val="34"/>
    <w:qFormat/>
    <w:locked/>
    <w:rsid w:val="00804B1F"/>
    <w:pPr>
      <w:tabs>
        <w:tab w:val="right" w:pos="170"/>
      </w:tabs>
      <w:contextualSpacing/>
    </w:pPr>
  </w:style>
  <w:style w:type="paragraph" w:styleId="Kopvaninhoudsopgave">
    <w:name w:val="TOC Heading"/>
    <w:basedOn w:val="Standaard"/>
    <w:next w:val="Standaard"/>
    <w:uiPriority w:val="39"/>
    <w:qFormat/>
    <w:rsid w:val="008E11C5"/>
    <w:pPr>
      <w:spacing w:after="340" w:line="500" w:lineRule="exact"/>
    </w:pPr>
    <w:rPr>
      <w:rFonts w:ascii="TisaPro-Ita" w:hAnsi="TisaPro-Ita"/>
      <w:color w:val="000574"/>
      <w:position w:val="6"/>
      <w:sz w:val="44"/>
    </w:rPr>
  </w:style>
  <w:style w:type="paragraph" w:styleId="Inhopg1">
    <w:name w:val="toc 1"/>
    <w:aliases w:val="Inhopg 1 Overmorgen"/>
    <w:basedOn w:val="Standaard"/>
    <w:next w:val="Standaard"/>
    <w:autoRedefine/>
    <w:uiPriority w:val="39"/>
    <w:rsid w:val="008E11C5"/>
    <w:pPr>
      <w:spacing w:before="240" w:after="120"/>
    </w:pPr>
    <w:rPr>
      <w:rFonts w:asciiTheme="minorHAnsi" w:hAnsiTheme="minorHAnsi" w:cstheme="minorHAnsi"/>
      <w:b/>
      <w:bCs/>
      <w:szCs w:val="20"/>
    </w:rPr>
  </w:style>
  <w:style w:type="paragraph" w:styleId="Inhopg2">
    <w:name w:val="toc 2"/>
    <w:basedOn w:val="Standaard"/>
    <w:next w:val="Standaard"/>
    <w:autoRedefine/>
    <w:uiPriority w:val="39"/>
    <w:rsid w:val="00DC2EDF"/>
    <w:pPr>
      <w:spacing w:before="120"/>
      <w:ind w:left="200"/>
    </w:pPr>
    <w:rPr>
      <w:rFonts w:asciiTheme="minorHAnsi" w:hAnsiTheme="minorHAnsi" w:cstheme="minorHAnsi"/>
      <w:i/>
      <w:iCs/>
      <w:szCs w:val="20"/>
    </w:rPr>
  </w:style>
  <w:style w:type="paragraph" w:styleId="Inhopg3">
    <w:name w:val="toc 3"/>
    <w:basedOn w:val="Standaard"/>
    <w:next w:val="Standaard"/>
    <w:autoRedefine/>
    <w:uiPriority w:val="39"/>
    <w:rsid w:val="00304C90"/>
    <w:pPr>
      <w:ind w:left="400"/>
    </w:pPr>
    <w:rPr>
      <w:rFonts w:asciiTheme="minorHAnsi" w:hAnsiTheme="minorHAnsi" w:cstheme="minorHAnsi"/>
      <w:szCs w:val="20"/>
    </w:rPr>
  </w:style>
  <w:style w:type="paragraph" w:styleId="Inhopg4">
    <w:name w:val="toc 4"/>
    <w:basedOn w:val="Standaard"/>
    <w:next w:val="Standaard"/>
    <w:autoRedefine/>
    <w:uiPriority w:val="39"/>
    <w:semiHidden/>
    <w:unhideWhenUsed/>
    <w:locked/>
    <w:rsid w:val="00304C90"/>
    <w:pPr>
      <w:ind w:left="600"/>
    </w:pPr>
    <w:rPr>
      <w:rFonts w:asciiTheme="minorHAnsi" w:hAnsiTheme="minorHAnsi" w:cstheme="minorHAnsi"/>
      <w:szCs w:val="20"/>
    </w:rPr>
  </w:style>
  <w:style w:type="paragraph" w:styleId="Inhopg5">
    <w:name w:val="toc 5"/>
    <w:basedOn w:val="Standaard"/>
    <w:next w:val="Standaard"/>
    <w:autoRedefine/>
    <w:uiPriority w:val="39"/>
    <w:semiHidden/>
    <w:unhideWhenUsed/>
    <w:locked/>
    <w:rsid w:val="00304C90"/>
    <w:pPr>
      <w:ind w:left="800"/>
    </w:pPr>
    <w:rPr>
      <w:rFonts w:asciiTheme="minorHAnsi" w:hAnsiTheme="minorHAnsi" w:cstheme="minorHAnsi"/>
      <w:szCs w:val="20"/>
    </w:rPr>
  </w:style>
  <w:style w:type="paragraph" w:styleId="Inhopg6">
    <w:name w:val="toc 6"/>
    <w:basedOn w:val="Standaard"/>
    <w:next w:val="Standaard"/>
    <w:autoRedefine/>
    <w:uiPriority w:val="39"/>
    <w:semiHidden/>
    <w:unhideWhenUsed/>
    <w:locked/>
    <w:rsid w:val="00304C90"/>
    <w:pPr>
      <w:ind w:left="1000"/>
    </w:pPr>
    <w:rPr>
      <w:rFonts w:asciiTheme="minorHAnsi" w:hAnsiTheme="minorHAnsi" w:cstheme="minorHAnsi"/>
      <w:szCs w:val="20"/>
    </w:rPr>
  </w:style>
  <w:style w:type="paragraph" w:styleId="Inhopg7">
    <w:name w:val="toc 7"/>
    <w:basedOn w:val="Standaard"/>
    <w:next w:val="Standaard"/>
    <w:autoRedefine/>
    <w:uiPriority w:val="39"/>
    <w:semiHidden/>
    <w:unhideWhenUsed/>
    <w:locked/>
    <w:rsid w:val="00304C90"/>
    <w:pPr>
      <w:ind w:left="1200"/>
    </w:pPr>
    <w:rPr>
      <w:rFonts w:asciiTheme="minorHAnsi" w:hAnsiTheme="minorHAnsi" w:cstheme="minorHAnsi"/>
      <w:szCs w:val="20"/>
    </w:rPr>
  </w:style>
  <w:style w:type="paragraph" w:styleId="Inhopg8">
    <w:name w:val="toc 8"/>
    <w:basedOn w:val="Standaard"/>
    <w:next w:val="Standaard"/>
    <w:autoRedefine/>
    <w:uiPriority w:val="39"/>
    <w:semiHidden/>
    <w:unhideWhenUsed/>
    <w:locked/>
    <w:rsid w:val="00304C90"/>
    <w:pPr>
      <w:ind w:left="1400"/>
    </w:pPr>
    <w:rPr>
      <w:rFonts w:asciiTheme="minorHAnsi" w:hAnsiTheme="minorHAnsi" w:cstheme="minorHAnsi"/>
      <w:szCs w:val="20"/>
    </w:rPr>
  </w:style>
  <w:style w:type="paragraph" w:styleId="Inhopg9">
    <w:name w:val="toc 9"/>
    <w:basedOn w:val="Standaard"/>
    <w:next w:val="Standaard"/>
    <w:autoRedefine/>
    <w:uiPriority w:val="39"/>
    <w:semiHidden/>
    <w:unhideWhenUsed/>
    <w:locked/>
    <w:rsid w:val="00304C90"/>
    <w:pPr>
      <w:ind w:left="1600"/>
    </w:pPr>
    <w:rPr>
      <w:rFonts w:asciiTheme="minorHAnsi" w:hAnsiTheme="minorHAnsi" w:cstheme="minorHAnsi"/>
      <w:szCs w:val="20"/>
    </w:rPr>
  </w:style>
  <w:style w:type="paragraph" w:styleId="Bijschrift">
    <w:name w:val="caption"/>
    <w:basedOn w:val="Standaard"/>
    <w:next w:val="Standaard"/>
    <w:uiPriority w:val="99"/>
    <w:semiHidden/>
    <w:unhideWhenUsed/>
    <w:qFormat/>
    <w:locked/>
    <w:rsid w:val="006329F8"/>
    <w:rPr>
      <w:b/>
      <w:bCs/>
      <w:color w:val="4472C4" w:themeColor="accent1"/>
      <w:sz w:val="18"/>
      <w:szCs w:val="18"/>
    </w:rPr>
  </w:style>
  <w:style w:type="numbering" w:customStyle="1" w:styleId="AEFStijl">
    <w:name w:val="AEF Stijl"/>
    <w:uiPriority w:val="99"/>
    <w:rsid w:val="006C44D2"/>
    <w:pPr>
      <w:numPr>
        <w:numId w:val="2"/>
      </w:numPr>
    </w:pPr>
  </w:style>
  <w:style w:type="paragraph" w:styleId="Koptekst">
    <w:name w:val="header"/>
    <w:basedOn w:val="Standaard"/>
    <w:link w:val="KoptekstChar"/>
    <w:uiPriority w:val="99"/>
    <w:rsid w:val="00E711A8"/>
    <w:pPr>
      <w:tabs>
        <w:tab w:val="center" w:pos="4536"/>
        <w:tab w:val="right" w:pos="9072"/>
      </w:tabs>
    </w:pPr>
  </w:style>
  <w:style w:type="character" w:customStyle="1" w:styleId="KoptekstChar">
    <w:name w:val="Koptekst Char"/>
    <w:basedOn w:val="Standaardalinea-lettertype"/>
    <w:link w:val="Koptekst"/>
    <w:uiPriority w:val="99"/>
    <w:rsid w:val="004270E9"/>
    <w:rPr>
      <w:rFonts w:ascii="Source Sans Pro" w:hAnsi="Source Sans Pro"/>
      <w:sz w:val="20"/>
      <w14:numForm w14:val="oldStyle"/>
      <w14:numSpacing w14:val="proportional"/>
    </w:rPr>
  </w:style>
  <w:style w:type="paragraph" w:styleId="Voettekst">
    <w:name w:val="footer"/>
    <w:basedOn w:val="Standaard"/>
    <w:link w:val="VoettekstChar"/>
    <w:uiPriority w:val="99"/>
    <w:rsid w:val="00E711A8"/>
    <w:pPr>
      <w:tabs>
        <w:tab w:val="center" w:pos="4536"/>
        <w:tab w:val="right" w:pos="9072"/>
      </w:tabs>
    </w:pPr>
  </w:style>
  <w:style w:type="character" w:customStyle="1" w:styleId="VoettekstChar">
    <w:name w:val="Voettekst Char"/>
    <w:basedOn w:val="Standaardalinea-lettertype"/>
    <w:link w:val="Voettekst"/>
    <w:uiPriority w:val="99"/>
    <w:rsid w:val="004270E9"/>
    <w:rPr>
      <w:rFonts w:ascii="Source Sans Pro" w:hAnsi="Source Sans Pro"/>
      <w:sz w:val="20"/>
      <w14:numForm w14:val="oldStyle"/>
      <w14:numSpacing w14:val="proportional"/>
    </w:rPr>
  </w:style>
  <w:style w:type="paragraph" w:styleId="Ballontekst">
    <w:name w:val="Balloon Text"/>
    <w:basedOn w:val="Standaard"/>
    <w:link w:val="BallontekstChar"/>
    <w:uiPriority w:val="99"/>
    <w:semiHidden/>
    <w:unhideWhenUsed/>
    <w:locked/>
    <w:rsid w:val="00C43CA0"/>
    <w:rPr>
      <w:rFonts w:ascii="Tahoma" w:hAnsi="Tahoma" w:cs="Tahoma"/>
      <w:sz w:val="16"/>
      <w:szCs w:val="16"/>
    </w:rPr>
  </w:style>
  <w:style w:type="character" w:customStyle="1" w:styleId="BallontekstChar">
    <w:name w:val="Ballontekst Char"/>
    <w:basedOn w:val="Standaardalinea-lettertype"/>
    <w:link w:val="Ballontekst"/>
    <w:uiPriority w:val="99"/>
    <w:semiHidden/>
    <w:rsid w:val="00C43CA0"/>
    <w:rPr>
      <w:rFonts w:ascii="Tahoma" w:hAnsi="Tahoma" w:cs="Tahoma"/>
      <w:sz w:val="16"/>
      <w:szCs w:val="16"/>
      <w14:numForm w14:val="oldStyle"/>
      <w14:numSpacing w14:val="proportional"/>
    </w:rPr>
  </w:style>
  <w:style w:type="paragraph" w:customStyle="1" w:styleId="Accent">
    <w:name w:val="Accent"/>
    <w:basedOn w:val="Standaard"/>
    <w:uiPriority w:val="31"/>
    <w:rsid w:val="00FD3F92"/>
    <w:pPr>
      <w:spacing w:before="113" w:after="113"/>
    </w:pPr>
    <w:rPr>
      <w:b/>
    </w:rPr>
  </w:style>
  <w:style w:type="paragraph" w:customStyle="1" w:styleId="Kop3zondernummering">
    <w:name w:val="Kop 3 zonder nummering"/>
    <w:basedOn w:val="Kop3"/>
    <w:uiPriority w:val="15"/>
    <w:rsid w:val="00A507C7"/>
    <w:rPr>
      <w:spacing w:val="0"/>
      <w:kern w:val="0"/>
    </w:rPr>
  </w:style>
  <w:style w:type="paragraph" w:styleId="Voetnoottekst">
    <w:name w:val="footnote text"/>
    <w:basedOn w:val="Standaard"/>
    <w:link w:val="VoetnoottekstChar"/>
    <w:uiPriority w:val="99"/>
    <w:semiHidden/>
    <w:rsid w:val="00C21234"/>
    <w:pPr>
      <w:pBdr>
        <w:top w:val="single" w:sz="2" w:space="6" w:color="000574"/>
      </w:pBdr>
      <w:suppressAutoHyphens/>
      <w:spacing w:after="113" w:line="180" w:lineRule="exact"/>
      <w:ind w:right="2126"/>
    </w:pPr>
    <w:rPr>
      <w:sz w:val="15"/>
      <w:szCs w:val="20"/>
    </w:rPr>
  </w:style>
  <w:style w:type="character" w:customStyle="1" w:styleId="VoetnoottekstChar">
    <w:name w:val="Voetnoottekst Char"/>
    <w:basedOn w:val="Standaardalinea-lettertype"/>
    <w:link w:val="Voetnoottekst"/>
    <w:uiPriority w:val="99"/>
    <w:semiHidden/>
    <w:rsid w:val="004270E9"/>
    <w:rPr>
      <w:rFonts w:ascii="Source Sans Pro" w:hAnsi="Source Sans Pro"/>
      <w:sz w:val="15"/>
      <w:szCs w:val="20"/>
      <w14:numForm w14:val="oldStyle"/>
      <w14:numSpacing w14:val="proportional"/>
    </w:rPr>
  </w:style>
  <w:style w:type="character" w:styleId="Voetnootmarkering">
    <w:name w:val="footnote reference"/>
    <w:basedOn w:val="Standaardalinea-lettertype"/>
    <w:uiPriority w:val="99"/>
    <w:semiHidden/>
    <w:unhideWhenUsed/>
    <w:locked/>
    <w:rsid w:val="00A507C7"/>
    <w:rPr>
      <w:vertAlign w:val="superscript"/>
    </w:rPr>
  </w:style>
  <w:style w:type="character" w:styleId="Tekstvantijdelijkeaanduiding">
    <w:name w:val="Placeholder Text"/>
    <w:basedOn w:val="Standaardalinea-lettertype"/>
    <w:uiPriority w:val="99"/>
    <w:semiHidden/>
    <w:locked/>
    <w:rsid w:val="009C583C"/>
    <w:rPr>
      <w:color w:val="808080"/>
    </w:rPr>
  </w:style>
  <w:style w:type="character" w:styleId="Hyperlink">
    <w:name w:val="Hyperlink"/>
    <w:aliases w:val="Hyperlink Overmorgen"/>
    <w:basedOn w:val="Standaardalinea-lettertype"/>
    <w:uiPriority w:val="99"/>
    <w:unhideWhenUsed/>
    <w:rsid w:val="00FE5859"/>
    <w:rPr>
      <w:color w:val="0563C1" w:themeColor="hyperlink"/>
      <w:u w:val="single"/>
    </w:rPr>
  </w:style>
  <w:style w:type="paragraph" w:customStyle="1" w:styleId="DocID">
    <w:name w:val="DocID"/>
    <w:basedOn w:val="Voettekst"/>
    <w:uiPriority w:val="99"/>
    <w:semiHidden/>
    <w:unhideWhenUsed/>
    <w:qFormat/>
    <w:rsid w:val="00C47347"/>
    <w:rPr>
      <w:rFonts w:cs="SourceSansPro-Regular"/>
      <w:sz w:val="15"/>
      <w:szCs w:val="15"/>
    </w:rPr>
  </w:style>
  <w:style w:type="paragraph" w:customStyle="1" w:styleId="Paginanummering">
    <w:name w:val="Pagina nummering"/>
    <w:basedOn w:val="Standaard"/>
    <w:uiPriority w:val="99"/>
    <w:semiHidden/>
    <w:rsid w:val="001A4DF7"/>
    <w:pPr>
      <w:jc w:val="center"/>
    </w:pPr>
    <w:rPr>
      <w:b/>
      <w:color w:val="000574"/>
    </w:rPr>
  </w:style>
  <w:style w:type="numbering" w:customStyle="1" w:styleId="Lijstmetstreepjes">
    <w:name w:val="Lijst met streepjes"/>
    <w:uiPriority w:val="99"/>
    <w:rsid w:val="00804B1F"/>
    <w:pPr>
      <w:numPr>
        <w:numId w:val="4"/>
      </w:numPr>
    </w:pPr>
  </w:style>
  <w:style w:type="numbering" w:customStyle="1" w:styleId="AEF">
    <w:name w:val="AEF"/>
    <w:uiPriority w:val="99"/>
    <w:rsid w:val="005674F8"/>
    <w:pPr>
      <w:numPr>
        <w:numId w:val="5"/>
      </w:numPr>
    </w:pPr>
  </w:style>
  <w:style w:type="paragraph" w:customStyle="1" w:styleId="Lijst-niveau1">
    <w:name w:val="Lijst - niveau 1"/>
    <w:basedOn w:val="Standaard"/>
    <w:uiPriority w:val="19"/>
    <w:qFormat/>
    <w:rsid w:val="006371B2"/>
    <w:pPr>
      <w:numPr>
        <w:numId w:val="6"/>
      </w:numPr>
    </w:pPr>
    <w:rPr>
      <w:rFonts w:cs="SourceSansPro-Regular"/>
      <w:szCs w:val="20"/>
    </w:rPr>
  </w:style>
  <w:style w:type="paragraph" w:customStyle="1" w:styleId="Lijst-niveau2">
    <w:name w:val="Lijst - niveau 2"/>
    <w:basedOn w:val="Lijst-niveau1"/>
    <w:uiPriority w:val="21"/>
    <w:rsid w:val="00B17D72"/>
    <w:pPr>
      <w:numPr>
        <w:ilvl w:val="1"/>
      </w:numPr>
    </w:pPr>
  </w:style>
  <w:style w:type="paragraph" w:customStyle="1" w:styleId="Lijst-niveau3">
    <w:name w:val="Lijst - niveau 3"/>
    <w:basedOn w:val="Lijst-niveau2"/>
    <w:uiPriority w:val="23"/>
    <w:rsid w:val="00B17D72"/>
    <w:pPr>
      <w:numPr>
        <w:ilvl w:val="2"/>
      </w:numPr>
    </w:pPr>
  </w:style>
  <w:style w:type="paragraph" w:customStyle="1" w:styleId="Lijst1niveau1">
    <w:name w:val="Lijst 1. niveau 1"/>
    <w:basedOn w:val="Lijst-niveau1"/>
    <w:uiPriority w:val="25"/>
    <w:rsid w:val="00A16FAE"/>
    <w:pPr>
      <w:numPr>
        <w:numId w:val="7"/>
      </w:numPr>
    </w:pPr>
  </w:style>
  <w:style w:type="paragraph" w:customStyle="1" w:styleId="Lijst1niveau2">
    <w:name w:val="Lijst 1. niveau 2"/>
    <w:basedOn w:val="Lijst1niveau1"/>
    <w:uiPriority w:val="27"/>
    <w:rsid w:val="00A16FAE"/>
    <w:pPr>
      <w:numPr>
        <w:ilvl w:val="1"/>
      </w:numPr>
    </w:pPr>
  </w:style>
  <w:style w:type="paragraph" w:customStyle="1" w:styleId="Lijst1niveau3">
    <w:name w:val="Lijst 1. niveau 3"/>
    <w:basedOn w:val="Lijst1niveau2"/>
    <w:uiPriority w:val="29"/>
    <w:rsid w:val="00A16FAE"/>
    <w:pPr>
      <w:numPr>
        <w:ilvl w:val="2"/>
      </w:numPr>
    </w:pPr>
  </w:style>
  <w:style w:type="table" w:styleId="Tabelraster">
    <w:name w:val="Table Grid"/>
    <w:aliases w:val="AEF Tabel"/>
    <w:basedOn w:val="Standaardtabel"/>
    <w:rsid w:val="00DA6E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EFtabel">
    <w:name w:val="AEF tabel"/>
    <w:basedOn w:val="Standaardtabel"/>
    <w:uiPriority w:val="99"/>
    <w:rsid w:val="00BC09FD"/>
    <w:pPr>
      <w:keepLines/>
      <w:tabs>
        <w:tab w:val="left" w:pos="227"/>
      </w:tabs>
      <w:spacing w:after="0" w:line="200" w:lineRule="exact"/>
    </w:pPr>
    <w:rPr>
      <w:rFonts w:ascii="Source Sans Pro" w:hAnsi="Source Sans Pro"/>
      <w:sz w:val="17"/>
      <w14:numForm w14:val="oldStyle"/>
      <w14:numSpacing w14:val="tabular"/>
    </w:rPr>
    <w:tblPr>
      <w:jc w:val="center"/>
      <w:tblBorders>
        <w:top w:val="single" w:sz="4" w:space="0" w:color="000574"/>
        <w:bottom w:val="single" w:sz="4" w:space="0" w:color="000574"/>
        <w:insideH w:val="single" w:sz="4" w:space="0" w:color="000574"/>
      </w:tblBorders>
      <w:tblCellMar>
        <w:top w:w="85" w:type="dxa"/>
        <w:left w:w="85" w:type="dxa"/>
        <w:bottom w:w="85" w:type="dxa"/>
        <w:right w:w="85" w:type="dxa"/>
      </w:tblCellMar>
    </w:tblPr>
    <w:trPr>
      <w:cantSplit/>
      <w:jc w:val="center"/>
    </w:trPr>
    <w:tcPr>
      <w:shd w:val="clear" w:color="auto" w:fill="auto"/>
      <w:tcMar>
        <w:right w:w="57" w:type="dxa"/>
      </w:tcMar>
    </w:tcPr>
    <w:tblStylePr w:type="firstRow">
      <w:pPr>
        <w:jc w:val="left"/>
      </w:pPr>
      <w:rPr>
        <w:b/>
        <w:color w:val="FFFFFF" w:themeColor="background1"/>
      </w:rPr>
      <w:tblPr/>
      <w:tcPr>
        <w:tcBorders>
          <w:top w:val="nil"/>
          <w:left w:val="nil"/>
          <w:bottom w:val="nil"/>
          <w:right w:val="nil"/>
          <w:insideH w:val="nil"/>
          <w:insideV w:val="nil"/>
          <w:tl2br w:val="nil"/>
          <w:tr2bl w:val="nil"/>
        </w:tcBorders>
        <w:shd w:val="clear" w:color="auto" w:fill="000574"/>
      </w:tcPr>
    </w:tblStylePr>
    <w:tblStylePr w:type="lastRow">
      <w:rPr>
        <w:b/>
      </w:rPr>
      <w:tblPr/>
      <w:tcPr>
        <w:tcBorders>
          <w:top w:val="nil"/>
          <w:left w:val="nil"/>
          <w:bottom w:val="nil"/>
          <w:right w:val="nil"/>
          <w:insideH w:val="nil"/>
          <w:insideV w:val="nil"/>
          <w:tl2br w:val="nil"/>
          <w:tr2bl w:val="nil"/>
        </w:tcBorders>
        <w:shd w:val="clear" w:color="auto" w:fill="auto"/>
      </w:tcPr>
    </w:tblStylePr>
  </w:style>
  <w:style w:type="character" w:customStyle="1" w:styleId="LijstopsomtekenCharChar">
    <w:name w:val="Lijst opsom. teken Char Char"/>
    <w:basedOn w:val="Standaardalinea-lettertype"/>
    <w:link w:val="Lijstopsomteken"/>
    <w:uiPriority w:val="99"/>
    <w:semiHidden/>
    <w:locked/>
    <w:rsid w:val="004270E9"/>
    <w:rPr>
      <w:rFonts w:ascii="Lucida Sans" w:hAnsi="Lucida Sans" w:cs="Calibri"/>
      <w:color w:val="000000"/>
      <w:sz w:val="19"/>
    </w:rPr>
  </w:style>
  <w:style w:type="paragraph" w:customStyle="1" w:styleId="Lijstopsomteken">
    <w:name w:val="Lijst opsom. teken"/>
    <w:basedOn w:val="Standaard"/>
    <w:link w:val="LijstopsomtekenCharChar"/>
    <w:uiPriority w:val="99"/>
    <w:semiHidden/>
    <w:rsid w:val="00EF75D9"/>
    <w:pPr>
      <w:numPr>
        <w:numId w:val="8"/>
      </w:numPr>
    </w:pPr>
    <w:rPr>
      <w:rFonts w:ascii="Lucida Sans" w:hAnsi="Lucida Sans"/>
      <w:color w:val="000000"/>
      <w:sz w:val="19"/>
    </w:rPr>
  </w:style>
  <w:style w:type="paragraph" w:customStyle="1" w:styleId="StandaardTabel0">
    <w:name w:val="Standaard Tabel"/>
    <w:basedOn w:val="Standaard"/>
    <w:uiPriority w:val="99"/>
    <w:semiHidden/>
    <w:rsid w:val="00C471AC"/>
    <w:pPr>
      <w:spacing w:line="200" w:lineRule="exact"/>
    </w:pPr>
    <w:rPr>
      <w:sz w:val="17"/>
      <w:szCs w:val="17"/>
      <w14:numSpacing w14:val="tabular"/>
    </w:rPr>
  </w:style>
  <w:style w:type="table" w:styleId="Gemiddeldelijst2-accent1">
    <w:name w:val="Medium List 2 Accent 1"/>
    <w:basedOn w:val="Standaardtabel"/>
    <w:uiPriority w:val="66"/>
    <w:locked/>
    <w:rsid w:val="006E495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Lijst1niveau1tabel">
    <w:name w:val="Lijst 1. niveau 1 tabel"/>
    <w:basedOn w:val="Standaard"/>
    <w:next w:val="Lijst1niveau1"/>
    <w:uiPriority w:val="99"/>
    <w:unhideWhenUsed/>
    <w:rsid w:val="006E4952"/>
    <w:pPr>
      <w:tabs>
        <w:tab w:val="left" w:pos="170"/>
      </w:tabs>
      <w:spacing w:line="200" w:lineRule="exact"/>
    </w:pPr>
    <w:rPr>
      <w:sz w:val="17"/>
      <w14:numSpacing w14:val="tabular"/>
    </w:rPr>
  </w:style>
  <w:style w:type="paragraph" w:customStyle="1" w:styleId="Lijstopsomteken2">
    <w:name w:val="Lijst opsom. teken 2"/>
    <w:basedOn w:val="Lijstopsomteken"/>
    <w:uiPriority w:val="99"/>
    <w:semiHidden/>
    <w:rsid w:val="003E5103"/>
    <w:pPr>
      <w:numPr>
        <w:numId w:val="9"/>
      </w:numPr>
    </w:pPr>
    <w:rPr>
      <w:rFonts w:eastAsia="Times New Roman" w:cs="Times New Roman"/>
      <w:szCs w:val="20"/>
    </w:rPr>
  </w:style>
  <w:style w:type="paragraph" w:customStyle="1" w:styleId="CVKop1">
    <w:name w:val="CV Kop 1"/>
    <w:basedOn w:val="Standaard"/>
    <w:uiPriority w:val="37"/>
    <w:unhideWhenUsed/>
    <w:rsid w:val="00012000"/>
    <w:pPr>
      <w:keepNext/>
      <w:suppressAutoHyphens/>
      <w:spacing w:after="300" w:line="440" w:lineRule="exact"/>
    </w:pPr>
    <w:rPr>
      <w:rFonts w:ascii="TisaPro-Ita" w:hAnsi="TisaPro-Ita"/>
      <w:color w:val="000574"/>
      <w:sz w:val="44"/>
    </w:rPr>
  </w:style>
  <w:style w:type="paragraph" w:customStyle="1" w:styleId="CVKop2">
    <w:name w:val="CV Kop 2"/>
    <w:basedOn w:val="Kop4"/>
    <w:uiPriority w:val="37"/>
    <w:unhideWhenUsed/>
    <w:rsid w:val="002E5B8D"/>
    <w:pPr>
      <w:spacing w:before="0"/>
    </w:pPr>
    <w:rPr>
      <w:position w:val="6"/>
    </w:rPr>
  </w:style>
  <w:style w:type="paragraph" w:customStyle="1" w:styleId="CVCitaat">
    <w:name w:val="CV Citaat"/>
    <w:basedOn w:val="Citaat"/>
    <w:uiPriority w:val="37"/>
    <w:unhideWhenUsed/>
    <w:rsid w:val="001D4341"/>
    <w:pPr>
      <w:spacing w:before="1000" w:after="640"/>
    </w:pPr>
  </w:style>
  <w:style w:type="numbering" w:styleId="111111">
    <w:name w:val="Outline List 2"/>
    <w:basedOn w:val="Geenlijst"/>
    <w:uiPriority w:val="99"/>
    <w:semiHidden/>
    <w:unhideWhenUsed/>
    <w:locked/>
    <w:rsid w:val="000E1730"/>
    <w:pPr>
      <w:numPr>
        <w:numId w:val="10"/>
      </w:numPr>
    </w:pPr>
  </w:style>
  <w:style w:type="paragraph" w:customStyle="1" w:styleId="INFOtekstblok">
    <w:name w:val="INFO tekstblok"/>
    <w:basedOn w:val="Standaard"/>
    <w:uiPriority w:val="37"/>
    <w:unhideWhenUsed/>
    <w:rsid w:val="001D4341"/>
    <w:pPr>
      <w:pBdr>
        <w:top w:val="single" w:sz="4" w:space="6" w:color="000574"/>
        <w:bottom w:val="single" w:sz="4" w:space="6" w:color="000574"/>
      </w:pBdr>
      <w:spacing w:before="900" w:after="370"/>
      <w:ind w:right="680"/>
      <w:contextualSpacing/>
    </w:pPr>
  </w:style>
  <w:style w:type="paragraph" w:customStyle="1" w:styleId="INFOKop1">
    <w:name w:val="INFO Kop 1"/>
    <w:basedOn w:val="CVKop1"/>
    <w:uiPriority w:val="37"/>
    <w:unhideWhenUsed/>
    <w:rsid w:val="002E5B8D"/>
    <w:rPr>
      <w:position w:val="6"/>
    </w:rPr>
  </w:style>
  <w:style w:type="paragraph" w:customStyle="1" w:styleId="subTitel">
    <w:name w:val="subTitel"/>
    <w:basedOn w:val="Standaard"/>
    <w:uiPriority w:val="99"/>
    <w:semiHidden/>
    <w:rsid w:val="00EF09DD"/>
    <w:pPr>
      <w:spacing w:line="384" w:lineRule="exact"/>
    </w:pPr>
    <w:rPr>
      <w:color w:val="2EB6F8"/>
      <w:sz w:val="32"/>
    </w:rPr>
  </w:style>
  <w:style w:type="paragraph" w:customStyle="1" w:styleId="Kopjevet">
    <w:name w:val="Kopje vet"/>
    <w:basedOn w:val="Standaard"/>
    <w:next w:val="Standaard"/>
    <w:uiPriority w:val="99"/>
    <w:semiHidden/>
    <w:rsid w:val="00252E85"/>
    <w:pPr>
      <w:keepNext/>
    </w:pPr>
    <w:rPr>
      <w:rFonts w:ascii="Lucida Sans" w:eastAsia="Times New Roman" w:hAnsi="Lucida Sans" w:cs="Times New Roman"/>
      <w:b/>
      <w:color w:val="103474"/>
      <w:sz w:val="19"/>
      <w:szCs w:val="20"/>
    </w:rPr>
  </w:style>
  <w:style w:type="table" w:customStyle="1" w:styleId="AEFnieuw">
    <w:name w:val="AEF nieuw"/>
    <w:basedOn w:val="Tabelraster"/>
    <w:rsid w:val="00252E85"/>
    <w:rPr>
      <w:rFonts w:ascii="Lucida Sans Unicode" w:eastAsia="Times New Roman" w:hAnsi="Lucida Sans Unicode" w:cs="Times New Roman"/>
      <w:sz w:val="18"/>
      <w:szCs w:val="20"/>
    </w:rPr>
    <w:tblPr>
      <w:tblStyleRowBandSize w:val="1"/>
    </w:tblPr>
    <w:tblStylePr w:type="firstRow">
      <w:rPr>
        <w:rFonts w:ascii="Cambria" w:hAnsi="Cambria"/>
        <w:b/>
        <w:color w:val="auto"/>
        <w:sz w:val="18"/>
      </w:rPr>
      <w:tblPr/>
      <w:tcPr>
        <w:tcBorders>
          <w:top w:val="single" w:sz="8" w:space="0" w:color="103474"/>
          <w:left w:val="nil"/>
          <w:bottom w:val="single" w:sz="8" w:space="0" w:color="103474"/>
          <w:right w:val="nil"/>
          <w:insideH w:val="nil"/>
          <w:insideV w:val="nil"/>
          <w:tl2br w:val="nil"/>
          <w:tr2bl w:val="nil"/>
        </w:tcBorders>
      </w:tcPr>
    </w:tblStylePr>
    <w:tblStylePr w:type="lastRow">
      <w:rPr>
        <w:rFonts w:ascii="Cambria" w:hAnsi="Cambria"/>
        <w:b/>
        <w:color w:val="000000"/>
        <w:sz w:val="18"/>
      </w:rPr>
      <w:tblPr/>
      <w:tcPr>
        <w:tcBorders>
          <w:top w:val="single" w:sz="8" w:space="0" w:color="103474"/>
          <w:left w:val="nil"/>
          <w:bottom w:val="nil"/>
          <w:right w:val="nil"/>
          <w:insideH w:val="nil"/>
          <w:insideV w:val="nil"/>
          <w:tl2br w:val="nil"/>
          <w:tr2bl w:val="nil"/>
        </w:tcBorders>
      </w:tcPr>
    </w:tblStylePr>
    <w:tblStylePr w:type="band1Horz">
      <w:tblPr/>
      <w:tcPr>
        <w:tcBorders>
          <w:top w:val="single" w:sz="4" w:space="0" w:color="auto"/>
          <w:left w:val="nil"/>
          <w:bottom w:val="single" w:sz="4" w:space="0" w:color="auto"/>
          <w:right w:val="nil"/>
          <w:insideH w:val="nil"/>
          <w:insideV w:val="nil"/>
          <w:tl2br w:val="nil"/>
          <w:tr2bl w:val="nil"/>
        </w:tcBorders>
      </w:tcPr>
    </w:tblStylePr>
    <w:tblStylePr w:type="band2Horz">
      <w:tblPr/>
      <w:tcPr>
        <w:tcBorders>
          <w:top w:val="single" w:sz="4" w:space="0" w:color="auto"/>
          <w:left w:val="nil"/>
          <w:bottom w:val="single" w:sz="4" w:space="0" w:color="auto"/>
          <w:right w:val="nil"/>
          <w:insideH w:val="single" w:sz="4" w:space="0" w:color="999999"/>
          <w:insideV w:val="nil"/>
          <w:tl2br w:val="nil"/>
          <w:tr2bl w:val="nil"/>
        </w:tcBorders>
      </w:tcPr>
    </w:tblStylePr>
  </w:style>
  <w:style w:type="paragraph" w:styleId="Tekstopmerking">
    <w:name w:val="annotation text"/>
    <w:basedOn w:val="Standaard"/>
    <w:link w:val="TekstopmerkingChar"/>
    <w:uiPriority w:val="99"/>
    <w:unhideWhenUsed/>
    <w:locked/>
    <w:rsid w:val="003E6A85"/>
    <w:rPr>
      <w:rFonts w:ascii="Source Sans Pro" w:hAnsi="Source Sans Pro" w:cstheme="minorBidi"/>
      <w:szCs w:val="20"/>
      <w14:numForm w14:val="oldStyle"/>
      <w14:numSpacing w14:val="proportional"/>
    </w:rPr>
  </w:style>
  <w:style w:type="character" w:customStyle="1" w:styleId="TekstopmerkingChar">
    <w:name w:val="Tekst opmerking Char"/>
    <w:basedOn w:val="Standaardalinea-lettertype"/>
    <w:link w:val="Tekstopmerking"/>
    <w:uiPriority w:val="99"/>
    <w:rsid w:val="003E6A85"/>
    <w:rPr>
      <w:rFonts w:ascii="Source Sans Pro" w:hAnsi="Source Sans Pro"/>
      <w:sz w:val="20"/>
      <w:szCs w:val="20"/>
      <w14:numForm w14:val="oldStyle"/>
      <w14:numSpacing w14:val="proportional"/>
    </w:rPr>
  </w:style>
  <w:style w:type="character" w:styleId="Verwijzingopmerking">
    <w:name w:val="annotation reference"/>
    <w:basedOn w:val="Standaardalinea-lettertype"/>
    <w:uiPriority w:val="99"/>
    <w:semiHidden/>
    <w:unhideWhenUsed/>
    <w:locked/>
    <w:rsid w:val="003E6A85"/>
    <w:rPr>
      <w:sz w:val="16"/>
      <w:szCs w:val="16"/>
    </w:rPr>
  </w:style>
  <w:style w:type="paragraph" w:styleId="Onderwerpvanopmerking">
    <w:name w:val="annotation subject"/>
    <w:basedOn w:val="Tekstopmerking"/>
    <w:next w:val="Tekstopmerking"/>
    <w:link w:val="OnderwerpvanopmerkingChar"/>
    <w:uiPriority w:val="99"/>
    <w:semiHidden/>
    <w:unhideWhenUsed/>
    <w:locked/>
    <w:rsid w:val="00C84FC2"/>
    <w:rPr>
      <w:rFonts w:ascii="Calibri" w:hAnsi="Calibri" w:cs="Calibri"/>
      <w:b/>
      <w:bCs/>
      <w14:numForm w14:val="default"/>
      <w14:numSpacing w14:val="default"/>
    </w:rPr>
  </w:style>
  <w:style w:type="character" w:customStyle="1" w:styleId="OnderwerpvanopmerkingChar">
    <w:name w:val="Onderwerp van opmerking Char"/>
    <w:basedOn w:val="TekstopmerkingChar"/>
    <w:link w:val="Onderwerpvanopmerking"/>
    <w:uiPriority w:val="99"/>
    <w:semiHidden/>
    <w:rsid w:val="00C84FC2"/>
    <w:rPr>
      <w:rFonts w:ascii="Calibri" w:hAnsi="Calibri" w:cs="Calibri"/>
      <w:b/>
      <w:bCs/>
      <w:sz w:val="20"/>
      <w:szCs w:val="20"/>
      <w14:numForm w14:val="oldStyle"/>
      <w14:numSpacing w14:val="proportional"/>
    </w:rPr>
  </w:style>
  <w:style w:type="character" w:customStyle="1" w:styleId="GeenafstandChar">
    <w:name w:val="Geen afstand Char"/>
    <w:basedOn w:val="Standaardalinea-lettertype"/>
    <w:link w:val="Geenafstand"/>
    <w:uiPriority w:val="1"/>
    <w:rsid w:val="005E70B2"/>
  </w:style>
  <w:style w:type="character" w:styleId="Paginanummer">
    <w:name w:val="page number"/>
    <w:basedOn w:val="Standaardalinea-lettertype"/>
    <w:uiPriority w:val="99"/>
    <w:semiHidden/>
    <w:unhideWhenUsed/>
    <w:locked/>
    <w:rsid w:val="00FE5434"/>
  </w:style>
  <w:style w:type="paragraph" w:customStyle="1" w:styleId="KopInhoudsopgaveOvermorgen">
    <w:name w:val="Kop Inhoudsopgave Overmorgen"/>
    <w:basedOn w:val="Standaard"/>
    <w:next w:val="Standaard"/>
    <w:rsid w:val="009658D6"/>
    <w:pPr>
      <w:spacing w:after="160" w:line="640" w:lineRule="exact"/>
    </w:pPr>
    <w:rPr>
      <w:rFonts w:ascii="Arial" w:eastAsiaTheme="minorEastAsia" w:hAnsi="Arial" w:cs="Maiandra GD"/>
      <w:b/>
      <w:color w:val="4472C4" w:themeColor="accent1"/>
      <w:sz w:val="52"/>
      <w:szCs w:val="18"/>
      <w:lang w:eastAsia="nl-NL"/>
    </w:rPr>
  </w:style>
  <w:style w:type="paragraph" w:styleId="Normaalweb">
    <w:name w:val="Normal (Web)"/>
    <w:basedOn w:val="Standaard"/>
    <w:uiPriority w:val="99"/>
    <w:semiHidden/>
    <w:unhideWhenUsed/>
    <w:locked/>
    <w:rsid w:val="0001192E"/>
    <w:pPr>
      <w:spacing w:before="100" w:beforeAutospacing="1" w:after="100" w:afterAutospacing="1"/>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locked/>
    <w:rsid w:val="0001192E"/>
    <w:rPr>
      <w:color w:val="954F72" w:themeColor="followedHyperlink"/>
      <w:u w:val="single"/>
    </w:rPr>
  </w:style>
  <w:style w:type="paragraph" w:customStyle="1" w:styleId="links">
    <w:name w:val="links"/>
    <w:basedOn w:val="Standaard"/>
    <w:next w:val="Standaard"/>
    <w:qFormat/>
    <w:rsid w:val="0001192E"/>
    <w:rPr>
      <w:color w:val="5B9BD5" w:themeColor="accent5"/>
      <w:u w:val="single"/>
    </w:rPr>
  </w:style>
  <w:style w:type="paragraph" w:customStyle="1" w:styleId="p1">
    <w:name w:val="p1"/>
    <w:basedOn w:val="Standaard"/>
    <w:rsid w:val="0001192E"/>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01192E"/>
  </w:style>
  <w:style w:type="character" w:styleId="Onopgelostemelding">
    <w:name w:val="Unresolved Mention"/>
    <w:basedOn w:val="Standaardalinea-lettertype"/>
    <w:uiPriority w:val="99"/>
    <w:semiHidden/>
    <w:unhideWhenUsed/>
    <w:rsid w:val="00DF4AB4"/>
    <w:rPr>
      <w:color w:val="605E5C"/>
      <w:shd w:val="clear" w:color="auto" w:fill="E1DFDD"/>
    </w:rPr>
  </w:style>
  <w:style w:type="paragraph" w:customStyle="1" w:styleId="BasistekstOvermorgen">
    <w:name w:val="Basistekst Overmorgen"/>
    <w:basedOn w:val="Standaard"/>
    <w:rsid w:val="00993FD7"/>
    <w:pPr>
      <w:spacing w:after="160" w:line="260" w:lineRule="atLeast"/>
    </w:pPr>
    <w:rPr>
      <w:rFonts w:ascii="Arial" w:eastAsiaTheme="minorEastAsia" w:hAnsi="Arial" w:cs="Maiandra GD"/>
      <w:color w:val="000000" w:themeColor="text1"/>
      <w:sz w:val="21"/>
      <w:szCs w:val="18"/>
      <w:lang w:eastAsia="nl-NL"/>
    </w:rPr>
  </w:style>
  <w:style w:type="paragraph" w:customStyle="1" w:styleId="Opsommingopenrondje1eniveauOvermorgen">
    <w:name w:val="Opsomming open rondje 1e niveau Overmorgen"/>
    <w:basedOn w:val="Standaard"/>
    <w:rsid w:val="00993FD7"/>
    <w:pPr>
      <w:numPr>
        <w:numId w:val="18"/>
      </w:numPr>
      <w:spacing w:after="160" w:line="260" w:lineRule="atLeast"/>
    </w:pPr>
    <w:rPr>
      <w:rFonts w:ascii="Arial" w:eastAsiaTheme="minorEastAsia" w:hAnsi="Arial" w:cs="Maiandra GD"/>
      <w:color w:val="000000" w:themeColor="text1"/>
      <w:sz w:val="21"/>
      <w:szCs w:val="18"/>
      <w:lang w:eastAsia="nl-NL"/>
    </w:rPr>
  </w:style>
  <w:style w:type="paragraph" w:customStyle="1" w:styleId="Opsommingopenrondje2eniveauOvermorgen">
    <w:name w:val="Opsomming open rondje 2e niveau Overmorgen"/>
    <w:basedOn w:val="Standaard"/>
    <w:rsid w:val="00993FD7"/>
    <w:pPr>
      <w:numPr>
        <w:ilvl w:val="1"/>
        <w:numId w:val="18"/>
      </w:numPr>
      <w:spacing w:after="160" w:line="260" w:lineRule="atLeast"/>
    </w:pPr>
    <w:rPr>
      <w:rFonts w:ascii="Arial" w:eastAsiaTheme="minorEastAsia" w:hAnsi="Arial" w:cs="Maiandra GD"/>
      <w:color w:val="000000" w:themeColor="text1"/>
      <w:sz w:val="21"/>
      <w:szCs w:val="18"/>
      <w:lang w:eastAsia="nl-NL"/>
    </w:rPr>
  </w:style>
  <w:style w:type="paragraph" w:customStyle="1" w:styleId="Opsommingopenrondje3eniveauOvermorgen">
    <w:name w:val="Opsomming open rondje 3e niveau Overmorgen"/>
    <w:basedOn w:val="Standaard"/>
    <w:rsid w:val="00993FD7"/>
    <w:pPr>
      <w:numPr>
        <w:ilvl w:val="2"/>
        <w:numId w:val="18"/>
      </w:numPr>
      <w:spacing w:after="160" w:line="260" w:lineRule="atLeast"/>
    </w:pPr>
    <w:rPr>
      <w:rFonts w:ascii="Arial" w:eastAsiaTheme="minorEastAsia" w:hAnsi="Arial" w:cs="Maiandra GD"/>
      <w:color w:val="000000" w:themeColor="text1"/>
      <w:sz w:val="21"/>
      <w:szCs w:val="18"/>
      <w:lang w:eastAsia="nl-NL"/>
    </w:rPr>
  </w:style>
  <w:style w:type="numbering" w:customStyle="1" w:styleId="OpsommingopenrondjeOvermorgen">
    <w:name w:val="Opsomming open rondje Overmorgen"/>
    <w:uiPriority w:val="99"/>
    <w:semiHidden/>
    <w:rsid w:val="00993FD7"/>
    <w:pPr>
      <w:numPr>
        <w:numId w:val="17"/>
      </w:numPr>
    </w:pPr>
  </w:style>
  <w:style w:type="table" w:styleId="Rastertabel1licht">
    <w:name w:val="Grid Table 1 Light"/>
    <w:basedOn w:val="Standaardtabel"/>
    <w:uiPriority w:val="46"/>
    <w:rsid w:val="00993FD7"/>
    <w:pPr>
      <w:spacing w:after="0" w:line="240" w:lineRule="auto"/>
    </w:pPr>
    <w:rPr>
      <w:rFonts w:eastAsiaTheme="minorEastAsia"/>
      <w:sz w:val="21"/>
      <w:szCs w:val="21"/>
      <w:lang w:eastAsia="nl-N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4">
    <w:name w:val="Grid Table 4"/>
    <w:basedOn w:val="Standaardtabel"/>
    <w:uiPriority w:val="49"/>
    <w:rsid w:val="00993FD7"/>
    <w:pPr>
      <w:spacing w:after="0" w:line="240" w:lineRule="auto"/>
    </w:pPr>
    <w:rPr>
      <w:rFonts w:eastAsiaTheme="minorEastAsia"/>
      <w:sz w:val="21"/>
      <w:szCs w:val="21"/>
      <w:lang w:eastAsia="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e">
    <w:name w:val="Revision"/>
    <w:hidden/>
    <w:uiPriority w:val="99"/>
    <w:semiHidden/>
    <w:rsid w:val="00CB49B6"/>
    <w:pPr>
      <w:spacing w:after="0" w:line="240" w:lineRule="auto"/>
    </w:pPr>
    <w:rPr>
      <w:rFonts w:ascii="TheSans" w:hAnsi="TheSans" w:cs="Calibri"/>
      <w:sz w:val="20"/>
    </w:rPr>
  </w:style>
  <w:style w:type="table" w:styleId="Rastertabel4-Accent4">
    <w:name w:val="Grid Table 4 Accent 4"/>
    <w:basedOn w:val="Standaardtabel"/>
    <w:uiPriority w:val="49"/>
    <w:rsid w:val="003E24E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astertabel4-Accent5">
    <w:name w:val="Grid Table 4 Accent 5"/>
    <w:basedOn w:val="Standaardtabel"/>
    <w:uiPriority w:val="49"/>
    <w:rsid w:val="003E24E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855765">
      <w:bodyDiv w:val="1"/>
      <w:marLeft w:val="0"/>
      <w:marRight w:val="0"/>
      <w:marTop w:val="0"/>
      <w:marBottom w:val="0"/>
      <w:divBdr>
        <w:top w:val="none" w:sz="0" w:space="0" w:color="auto"/>
        <w:left w:val="none" w:sz="0" w:space="0" w:color="auto"/>
        <w:bottom w:val="none" w:sz="0" w:space="0" w:color="auto"/>
        <w:right w:val="none" w:sz="0" w:space="0" w:color="auto"/>
      </w:divBdr>
    </w:div>
    <w:div w:id="467624194">
      <w:bodyDiv w:val="1"/>
      <w:marLeft w:val="0"/>
      <w:marRight w:val="0"/>
      <w:marTop w:val="0"/>
      <w:marBottom w:val="0"/>
      <w:divBdr>
        <w:top w:val="none" w:sz="0" w:space="0" w:color="auto"/>
        <w:left w:val="none" w:sz="0" w:space="0" w:color="auto"/>
        <w:bottom w:val="none" w:sz="0" w:space="0" w:color="auto"/>
        <w:right w:val="none" w:sz="0" w:space="0" w:color="auto"/>
      </w:divBdr>
    </w:div>
    <w:div w:id="731662426">
      <w:bodyDiv w:val="1"/>
      <w:marLeft w:val="0"/>
      <w:marRight w:val="0"/>
      <w:marTop w:val="0"/>
      <w:marBottom w:val="0"/>
      <w:divBdr>
        <w:top w:val="none" w:sz="0" w:space="0" w:color="auto"/>
        <w:left w:val="none" w:sz="0" w:space="0" w:color="auto"/>
        <w:bottom w:val="none" w:sz="0" w:space="0" w:color="auto"/>
        <w:right w:val="none" w:sz="0" w:space="0" w:color="auto"/>
      </w:divBdr>
    </w:div>
    <w:div w:id="788626167">
      <w:bodyDiv w:val="1"/>
      <w:marLeft w:val="0"/>
      <w:marRight w:val="0"/>
      <w:marTop w:val="0"/>
      <w:marBottom w:val="0"/>
      <w:divBdr>
        <w:top w:val="none" w:sz="0" w:space="0" w:color="auto"/>
        <w:left w:val="none" w:sz="0" w:space="0" w:color="auto"/>
        <w:bottom w:val="none" w:sz="0" w:space="0" w:color="auto"/>
        <w:right w:val="none" w:sz="0" w:space="0" w:color="auto"/>
      </w:divBdr>
    </w:div>
    <w:div w:id="810563183">
      <w:bodyDiv w:val="1"/>
      <w:marLeft w:val="0"/>
      <w:marRight w:val="0"/>
      <w:marTop w:val="0"/>
      <w:marBottom w:val="0"/>
      <w:divBdr>
        <w:top w:val="none" w:sz="0" w:space="0" w:color="auto"/>
        <w:left w:val="none" w:sz="0" w:space="0" w:color="auto"/>
        <w:bottom w:val="none" w:sz="0" w:space="0" w:color="auto"/>
        <w:right w:val="none" w:sz="0" w:space="0" w:color="auto"/>
      </w:divBdr>
    </w:div>
    <w:div w:id="894925133">
      <w:bodyDiv w:val="1"/>
      <w:marLeft w:val="0"/>
      <w:marRight w:val="0"/>
      <w:marTop w:val="0"/>
      <w:marBottom w:val="0"/>
      <w:divBdr>
        <w:top w:val="none" w:sz="0" w:space="0" w:color="auto"/>
        <w:left w:val="none" w:sz="0" w:space="0" w:color="auto"/>
        <w:bottom w:val="none" w:sz="0" w:space="0" w:color="auto"/>
        <w:right w:val="none" w:sz="0" w:space="0" w:color="auto"/>
      </w:divBdr>
    </w:div>
    <w:div w:id="988554980">
      <w:bodyDiv w:val="1"/>
      <w:marLeft w:val="0"/>
      <w:marRight w:val="0"/>
      <w:marTop w:val="0"/>
      <w:marBottom w:val="0"/>
      <w:divBdr>
        <w:top w:val="none" w:sz="0" w:space="0" w:color="auto"/>
        <w:left w:val="none" w:sz="0" w:space="0" w:color="auto"/>
        <w:bottom w:val="none" w:sz="0" w:space="0" w:color="auto"/>
        <w:right w:val="none" w:sz="0" w:space="0" w:color="auto"/>
      </w:divBdr>
    </w:div>
    <w:div w:id="1073426494">
      <w:bodyDiv w:val="1"/>
      <w:marLeft w:val="0"/>
      <w:marRight w:val="0"/>
      <w:marTop w:val="0"/>
      <w:marBottom w:val="0"/>
      <w:divBdr>
        <w:top w:val="none" w:sz="0" w:space="0" w:color="auto"/>
        <w:left w:val="none" w:sz="0" w:space="0" w:color="auto"/>
        <w:bottom w:val="none" w:sz="0" w:space="0" w:color="auto"/>
        <w:right w:val="none" w:sz="0" w:space="0" w:color="auto"/>
      </w:divBdr>
    </w:div>
    <w:div w:id="1104230157">
      <w:bodyDiv w:val="1"/>
      <w:marLeft w:val="0"/>
      <w:marRight w:val="0"/>
      <w:marTop w:val="0"/>
      <w:marBottom w:val="0"/>
      <w:divBdr>
        <w:top w:val="none" w:sz="0" w:space="0" w:color="auto"/>
        <w:left w:val="none" w:sz="0" w:space="0" w:color="auto"/>
        <w:bottom w:val="none" w:sz="0" w:space="0" w:color="auto"/>
        <w:right w:val="none" w:sz="0" w:space="0" w:color="auto"/>
      </w:divBdr>
    </w:div>
    <w:div w:id="1148669618">
      <w:bodyDiv w:val="1"/>
      <w:marLeft w:val="0"/>
      <w:marRight w:val="0"/>
      <w:marTop w:val="0"/>
      <w:marBottom w:val="0"/>
      <w:divBdr>
        <w:top w:val="none" w:sz="0" w:space="0" w:color="auto"/>
        <w:left w:val="none" w:sz="0" w:space="0" w:color="auto"/>
        <w:bottom w:val="none" w:sz="0" w:space="0" w:color="auto"/>
        <w:right w:val="none" w:sz="0" w:space="0" w:color="auto"/>
      </w:divBdr>
      <w:divsChild>
        <w:div w:id="1691298651">
          <w:marLeft w:val="0"/>
          <w:marRight w:val="0"/>
          <w:marTop w:val="0"/>
          <w:marBottom w:val="270"/>
          <w:divBdr>
            <w:top w:val="none" w:sz="0" w:space="0" w:color="auto"/>
            <w:left w:val="none" w:sz="0" w:space="0" w:color="auto"/>
            <w:bottom w:val="none" w:sz="0" w:space="0" w:color="auto"/>
            <w:right w:val="none" w:sz="0" w:space="0" w:color="auto"/>
          </w:divBdr>
          <w:divsChild>
            <w:div w:id="2102096163">
              <w:marLeft w:val="0"/>
              <w:marRight w:val="0"/>
              <w:marTop w:val="0"/>
              <w:marBottom w:val="0"/>
              <w:divBdr>
                <w:top w:val="none" w:sz="0" w:space="0" w:color="auto"/>
                <w:left w:val="none" w:sz="0" w:space="0" w:color="auto"/>
                <w:bottom w:val="none" w:sz="0" w:space="0" w:color="auto"/>
                <w:right w:val="none" w:sz="0" w:space="0" w:color="auto"/>
              </w:divBdr>
              <w:divsChild>
                <w:div w:id="1687147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00508619">
      <w:bodyDiv w:val="1"/>
      <w:marLeft w:val="0"/>
      <w:marRight w:val="0"/>
      <w:marTop w:val="0"/>
      <w:marBottom w:val="0"/>
      <w:divBdr>
        <w:top w:val="none" w:sz="0" w:space="0" w:color="auto"/>
        <w:left w:val="none" w:sz="0" w:space="0" w:color="auto"/>
        <w:bottom w:val="none" w:sz="0" w:space="0" w:color="auto"/>
        <w:right w:val="none" w:sz="0" w:space="0" w:color="auto"/>
      </w:divBdr>
    </w:div>
    <w:div w:id="1262253671">
      <w:bodyDiv w:val="1"/>
      <w:marLeft w:val="0"/>
      <w:marRight w:val="0"/>
      <w:marTop w:val="0"/>
      <w:marBottom w:val="0"/>
      <w:divBdr>
        <w:top w:val="none" w:sz="0" w:space="0" w:color="auto"/>
        <w:left w:val="none" w:sz="0" w:space="0" w:color="auto"/>
        <w:bottom w:val="none" w:sz="0" w:space="0" w:color="auto"/>
        <w:right w:val="none" w:sz="0" w:space="0" w:color="auto"/>
      </w:divBdr>
    </w:div>
    <w:div w:id="1269653263">
      <w:bodyDiv w:val="1"/>
      <w:marLeft w:val="0"/>
      <w:marRight w:val="0"/>
      <w:marTop w:val="0"/>
      <w:marBottom w:val="0"/>
      <w:divBdr>
        <w:top w:val="none" w:sz="0" w:space="0" w:color="auto"/>
        <w:left w:val="none" w:sz="0" w:space="0" w:color="auto"/>
        <w:bottom w:val="none" w:sz="0" w:space="0" w:color="auto"/>
        <w:right w:val="none" w:sz="0" w:space="0" w:color="auto"/>
      </w:divBdr>
    </w:div>
    <w:div w:id="1304042850">
      <w:bodyDiv w:val="1"/>
      <w:marLeft w:val="0"/>
      <w:marRight w:val="0"/>
      <w:marTop w:val="0"/>
      <w:marBottom w:val="0"/>
      <w:divBdr>
        <w:top w:val="none" w:sz="0" w:space="0" w:color="auto"/>
        <w:left w:val="none" w:sz="0" w:space="0" w:color="auto"/>
        <w:bottom w:val="none" w:sz="0" w:space="0" w:color="auto"/>
        <w:right w:val="none" w:sz="0" w:space="0" w:color="auto"/>
      </w:divBdr>
    </w:div>
    <w:div w:id="1433430927">
      <w:bodyDiv w:val="1"/>
      <w:marLeft w:val="0"/>
      <w:marRight w:val="0"/>
      <w:marTop w:val="0"/>
      <w:marBottom w:val="0"/>
      <w:divBdr>
        <w:top w:val="none" w:sz="0" w:space="0" w:color="auto"/>
        <w:left w:val="none" w:sz="0" w:space="0" w:color="auto"/>
        <w:bottom w:val="none" w:sz="0" w:space="0" w:color="auto"/>
        <w:right w:val="none" w:sz="0" w:space="0" w:color="auto"/>
      </w:divBdr>
    </w:div>
    <w:div w:id="1467966114">
      <w:bodyDiv w:val="1"/>
      <w:marLeft w:val="0"/>
      <w:marRight w:val="0"/>
      <w:marTop w:val="0"/>
      <w:marBottom w:val="0"/>
      <w:divBdr>
        <w:top w:val="none" w:sz="0" w:space="0" w:color="auto"/>
        <w:left w:val="none" w:sz="0" w:space="0" w:color="auto"/>
        <w:bottom w:val="none" w:sz="0" w:space="0" w:color="auto"/>
        <w:right w:val="none" w:sz="0" w:space="0" w:color="auto"/>
      </w:divBdr>
    </w:div>
    <w:div w:id="1551529715">
      <w:bodyDiv w:val="1"/>
      <w:marLeft w:val="0"/>
      <w:marRight w:val="0"/>
      <w:marTop w:val="0"/>
      <w:marBottom w:val="0"/>
      <w:divBdr>
        <w:top w:val="none" w:sz="0" w:space="0" w:color="auto"/>
        <w:left w:val="none" w:sz="0" w:space="0" w:color="auto"/>
        <w:bottom w:val="none" w:sz="0" w:space="0" w:color="auto"/>
        <w:right w:val="none" w:sz="0" w:space="0" w:color="auto"/>
      </w:divBdr>
    </w:div>
    <w:div w:id="1633364691">
      <w:bodyDiv w:val="1"/>
      <w:marLeft w:val="0"/>
      <w:marRight w:val="0"/>
      <w:marTop w:val="0"/>
      <w:marBottom w:val="0"/>
      <w:divBdr>
        <w:top w:val="none" w:sz="0" w:space="0" w:color="auto"/>
        <w:left w:val="none" w:sz="0" w:space="0" w:color="auto"/>
        <w:bottom w:val="none" w:sz="0" w:space="0" w:color="auto"/>
        <w:right w:val="none" w:sz="0" w:space="0" w:color="auto"/>
      </w:divBdr>
    </w:div>
    <w:div w:id="1795519378">
      <w:bodyDiv w:val="1"/>
      <w:marLeft w:val="0"/>
      <w:marRight w:val="0"/>
      <w:marTop w:val="0"/>
      <w:marBottom w:val="0"/>
      <w:divBdr>
        <w:top w:val="none" w:sz="0" w:space="0" w:color="auto"/>
        <w:left w:val="none" w:sz="0" w:space="0" w:color="auto"/>
        <w:bottom w:val="none" w:sz="0" w:space="0" w:color="auto"/>
        <w:right w:val="none" w:sz="0" w:space="0" w:color="auto"/>
      </w:divBdr>
    </w:div>
    <w:div w:id="1917783318">
      <w:bodyDiv w:val="1"/>
      <w:marLeft w:val="0"/>
      <w:marRight w:val="0"/>
      <w:marTop w:val="0"/>
      <w:marBottom w:val="0"/>
      <w:divBdr>
        <w:top w:val="none" w:sz="0" w:space="0" w:color="auto"/>
        <w:left w:val="none" w:sz="0" w:space="0" w:color="auto"/>
        <w:bottom w:val="none" w:sz="0" w:space="0" w:color="auto"/>
        <w:right w:val="none" w:sz="0" w:space="0" w:color="auto"/>
      </w:divBdr>
    </w:div>
    <w:div w:id="2024045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oek.officielebekendmakingen.nl/stcrt-2023-3877.pdf" TargetMode="External"/><Relationship Id="rId18" Type="http://schemas.openxmlformats.org/officeDocument/2006/relationships/hyperlink" Target="https://www.rijksoverheid.nl/actueel/nieuws/2023/03/17/extra-inzet-energiefixers-en-lokale-aanpak-isolatie-in-strijd-tegen-energiearmoede" TargetMode="External"/><Relationship Id="rId26" Type="http://schemas.openxmlformats.org/officeDocument/2006/relationships/hyperlink" Target="mailto:pieter.heesbeen@servicepuntde.nl" TargetMode="External"/><Relationship Id="rId21" Type="http://schemas.openxmlformats.org/officeDocument/2006/relationships/hyperlink" Target="https://zoek.officielebekendmakingen.nl/stcrt-2023-3877.pdf"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expertiseteamgo@overijssel.nl" TargetMode="External"/><Relationship Id="rId17" Type="http://schemas.openxmlformats.org/officeDocument/2006/relationships/hyperlink" Target="https://zoek.officielebekendmakingen.nl/stcrt-2023-3877.pdf" TargetMode="External"/><Relationship Id="rId25" Type="http://schemas.openxmlformats.org/officeDocument/2006/relationships/hyperlink" Target="mailto:expertiseteamgo@overijssel.nl" TargetMode="External"/><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rvo.nl/subsidies-financiering/cdoke" TargetMode="External"/><Relationship Id="rId20" Type="http://schemas.openxmlformats.org/officeDocument/2006/relationships/hyperlink" Target="https://www.rvo.nl/subsidies-financiering"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rvo.nl/subsidies-financiering" TargetMode="External"/><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www.rvo.nl/subsidies-financiering/spuk-lokale-aanpak-isolatie" TargetMode="External"/><Relationship Id="rId23" Type="http://schemas.openxmlformats.org/officeDocument/2006/relationships/hyperlink" Target="https://vng.nl/sites/default/files/2020-06/overzicht-regelingen-financiering-energietransitie.pdf" TargetMode="External"/><Relationship Id="rId28" Type="http://schemas.openxmlformats.org/officeDocument/2006/relationships/hyperlink" Target="mailto:pieter.heesbeen@servicepuntde.nl"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vng.nl/sites/default/files/2020-06/overzicht-regelingen-financiering-energietransitie.pdf"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zoek.officielebekendmakingen.nl/stcrt-2023-3877.pdf" TargetMode="External"/><Relationship Id="rId22" Type="http://schemas.openxmlformats.org/officeDocument/2006/relationships/hyperlink" Target="https://www.rijksoverheid.nl/actueel/nieuws/2023/03/17/extra-inzet-energiefixers-en-lokale-aanpak-isolatie-in-strijd-tegen-energiearmoede" TargetMode="External"/><Relationship Id="rId27" Type="http://schemas.openxmlformats.org/officeDocument/2006/relationships/hyperlink" Target="mailto:expertiseteamgo@overijssel.nl"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www.rvo.nl/onderwerpen/wetten-en-regels-gebouwen/standaard-streefwaarden-woningisolatie" TargetMode="External"/><Relationship Id="rId2" Type="http://schemas.openxmlformats.org/officeDocument/2006/relationships/hyperlink" Target="https://open.overheid.nl/documenten/ronl-24bd8c8781477020a756e1d2a1835095fbd5b014/pdf" TargetMode="External"/><Relationship Id="rId1" Type="http://schemas.openxmlformats.org/officeDocument/2006/relationships/hyperlink" Target="https://www.rijksoverheid.nl/documenten/rapporten/2022/06/01/beleidsprogramma-versnelling-verduurzaming-gebouwde-omgeving" TargetMode="External"/><Relationship Id="rId4" Type="http://schemas.openxmlformats.org/officeDocument/2006/relationships/hyperlink" Target="https://www.rijksoverheid.nl/documenten/kamerstukken/2022/10/21/wet-collectieve-warmtevoorziening-besluit-infrastructuur-in-publieke-hand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CC888F525C0C4FB04F50282E8C7981"/>
        <w:category>
          <w:name w:val="Algemeen"/>
          <w:gallery w:val="placeholder"/>
        </w:category>
        <w:types>
          <w:type w:val="bbPlcHdr"/>
        </w:types>
        <w:behaviors>
          <w:behavior w:val="content"/>
        </w:behaviors>
        <w:guid w:val="{FC5C774F-71A2-AB48-AB1A-03B136EFD2E4}"/>
      </w:docPartPr>
      <w:docPartBody>
        <w:p w:rsidR="00F670DB" w:rsidRDefault="007127AA" w:rsidP="007127AA">
          <w:pPr>
            <w:pStyle w:val="F9CC888F525C0C4FB04F50282E8C7981"/>
          </w:pPr>
          <w:r w:rsidRPr="000B3190">
            <w:rPr>
              <w:rStyle w:val="Tekstvantijdelijkeaanduiding"/>
            </w:rPr>
            <w:t>Klik of tik om tekst in te voeren.</w:t>
          </w:r>
        </w:p>
      </w:docPartBody>
    </w:docPart>
    <w:docPart>
      <w:docPartPr>
        <w:name w:val="C85D515401DCB14AA8FB4475DF3E0E3D"/>
        <w:category>
          <w:name w:val="Algemeen"/>
          <w:gallery w:val="placeholder"/>
        </w:category>
        <w:types>
          <w:type w:val="bbPlcHdr"/>
        </w:types>
        <w:behaviors>
          <w:behavior w:val="content"/>
        </w:behaviors>
        <w:guid w:val="{58E7C6B5-0516-0D49-A970-D728B0EA46D8}"/>
      </w:docPartPr>
      <w:docPartBody>
        <w:p w:rsidR="00F670DB" w:rsidRDefault="007127AA" w:rsidP="007127AA">
          <w:pPr>
            <w:pStyle w:val="C85D515401DCB14AA8FB4475DF3E0E3D"/>
          </w:pPr>
          <w:r w:rsidRPr="000B3190">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heSans">
    <w:altName w:val="Calibri"/>
    <w:charset w:val="00"/>
    <w:family w:val="auto"/>
    <w:pitch w:val="variable"/>
    <w:sig w:usb0="00000003" w:usb1="00000000" w:usb2="00000000" w:usb3="00000000" w:csb0="00000001" w:csb1="00000000"/>
  </w:font>
  <w:font w:name="Tiempos Text Medium">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saPro-Ita">
    <w:altName w:val="Calibri"/>
    <w:charset w:val="00"/>
    <w:family w:val="auto"/>
    <w:pitch w:val="variable"/>
    <w:sig w:usb0="A00000FF" w:usb1="4000205B" w:usb2="00000008" w:usb3="00000000" w:csb0="00000093" w:csb1="00000000"/>
  </w:font>
  <w:font w:name="Source Sans Pro">
    <w:altName w:val="Arial"/>
    <w:charset w:val="00"/>
    <w:family w:val="swiss"/>
    <w:pitch w:val="variable"/>
    <w:sig w:usb0="600002F7" w:usb1="02000001"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Times New Roman (Koppen CS)">
    <w:altName w:val="Times New Roman"/>
    <w:charset w:val="00"/>
    <w:family w:val="roman"/>
    <w:pitch w:val="default"/>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ourceSansPro-Regular">
    <w:altName w:val="Calibri"/>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7AA"/>
    <w:rsid w:val="003D1776"/>
    <w:rsid w:val="006C3485"/>
    <w:rsid w:val="007127AA"/>
    <w:rsid w:val="00782A2D"/>
    <w:rsid w:val="007F3E54"/>
    <w:rsid w:val="00B2651D"/>
    <w:rsid w:val="00C20BB0"/>
    <w:rsid w:val="00F0513B"/>
    <w:rsid w:val="00F670D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F0513B"/>
    <w:rPr>
      <w:color w:val="000000"/>
      <w:bdr w:val="none" w:sz="0" w:space="0" w:color="auto"/>
      <w:shd w:val="clear" w:color="auto" w:fill="FFFF00"/>
    </w:rPr>
  </w:style>
  <w:style w:type="paragraph" w:customStyle="1" w:styleId="F9CC888F525C0C4FB04F50282E8C7981">
    <w:name w:val="F9CC888F525C0C4FB04F50282E8C7981"/>
    <w:rsid w:val="007127AA"/>
  </w:style>
  <w:style w:type="paragraph" w:customStyle="1" w:styleId="C85D515401DCB14AA8FB4475DF3E0E3D">
    <w:name w:val="C85D515401DCB14AA8FB4475DF3E0E3D"/>
    <w:rsid w:val="007127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ma SD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FBBD4E"/>
        </a:solidFill>
        <a:ln>
          <a:noFill/>
        </a:ln>
      </a:spPr>
      <a:bodyPr rtlCol="0" anchor="ctr"/>
      <a:lstStyle/>
      <a:style>
        <a:lnRef idx="2">
          <a:schemeClr val="accent4">
            <a:shade val="50000"/>
          </a:schemeClr>
        </a:lnRef>
        <a:fillRef idx="1">
          <a:schemeClr val="accent4"/>
        </a:fillRef>
        <a:effectRef idx="0">
          <a:schemeClr val="accent4"/>
        </a:effectRef>
        <a:fontRef idx="minor">
          <a:schemeClr val="lt1"/>
        </a:fontRef>
      </a:style>
    </a:spDef>
  </a:objectDefaults>
  <a:extraClrSchemeLst/>
  <a:extLst>
    <a:ext uri="{05A4C25C-085E-4340-85A3-A5531E510DB2}">
      <thm15:themeFamily xmlns:thm15="http://schemas.microsoft.com/office/thememl/2012/main" name="Thema SDE" id="{3D0F2399-D688-444A-9E39-A0A38979ED59}" vid="{8F829A74-D087-F441-9E11-8460ECC0C88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4B2BD379BB8D42AAEE8315497262EA" ma:contentTypeVersion="11" ma:contentTypeDescription="Een nieuw document maken." ma:contentTypeScope="" ma:versionID="48c92ac7902ab7cadab33cd135fbbd12">
  <xsd:schema xmlns:xsd="http://www.w3.org/2001/XMLSchema" xmlns:xs="http://www.w3.org/2001/XMLSchema" xmlns:p="http://schemas.microsoft.com/office/2006/metadata/properties" xmlns:ns2="ca792d02-e013-4e66-ad9c-59651f50e07b" xmlns:ns3="23091b63-5f46-43a3-a580-cc59cb5d488e" targetNamespace="http://schemas.microsoft.com/office/2006/metadata/properties" ma:root="true" ma:fieldsID="8b8d2dc4292d0440b091255def3c0dff" ns2:_="" ns3:_="">
    <xsd:import namespace="ca792d02-e013-4e66-ad9c-59651f50e07b"/>
    <xsd:import namespace="23091b63-5f46-43a3-a580-cc59cb5d488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792d02-e013-4e66-ad9c-59651f50e0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f35aeea7-e848-442f-a6c3-04e7a31ee3d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91b63-5f46-43a3-a580-cc59cb5d488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5c2ca64-d0ca-43fd-839f-6b93e0c121ab}" ma:internalName="TaxCatchAll" ma:showField="CatchAllData" ma:web="23091b63-5f46-43a3-a580-cc59cb5d488e">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3091b63-5f46-43a3-a580-cc59cb5d488e" xsi:nil="true"/>
    <lcf76f155ced4ddcb4097134ff3c332f xmlns="ca792d02-e013-4e66-ad9c-59651f50e07b">
      <Terms xmlns="http://schemas.microsoft.com/office/infopath/2007/PartnerControls"/>
    </lcf76f155ced4ddcb4097134ff3c332f>
    <SharedWithUsers xmlns="23091b63-5f46-43a3-a580-cc59cb5d488e">
      <UserInfo>
        <DisplayName>Koster, Max</DisplayName>
        <AccountId>5858</AccountId>
        <AccountType/>
      </UserInfo>
      <UserInfo>
        <DisplayName>Marlijne ten Houte de Lange</DisplayName>
        <AccountId>10603</AccountId>
        <AccountType/>
      </UserInfo>
      <UserInfo>
        <DisplayName>Van Lier, Martijn</DisplayName>
        <AccountId>263</AccountId>
        <AccountType/>
      </UserInfo>
      <UserInfo>
        <DisplayName>Bijlsma, Nick</DisplayName>
        <AccountId>1141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874EB-36EA-45B2-A852-64029D8288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792d02-e013-4e66-ad9c-59651f50e07b"/>
    <ds:schemaRef ds:uri="23091b63-5f46-43a3-a580-cc59cb5d48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71FE8C-2306-49CE-BC57-B3933B467AAB}">
  <ds:schemaRefs>
    <ds:schemaRef ds:uri="http://schemas.microsoft.com/sharepoint/v3/contenttype/forms"/>
  </ds:schemaRefs>
</ds:datastoreItem>
</file>

<file path=customXml/itemProps3.xml><?xml version="1.0" encoding="utf-8"?>
<ds:datastoreItem xmlns:ds="http://schemas.openxmlformats.org/officeDocument/2006/customXml" ds:itemID="{239D1130-9442-4C1F-B85B-99FE194B5FFD}">
  <ds:schemaRefs>
    <ds:schemaRef ds:uri="http://schemas.microsoft.com/office/2006/metadata/properties"/>
    <ds:schemaRef ds:uri="http://schemas.microsoft.com/office/infopath/2007/PartnerControls"/>
    <ds:schemaRef ds:uri="23091b63-5f46-43a3-a580-cc59cb5d488e"/>
    <ds:schemaRef ds:uri="ca792d02-e013-4e66-ad9c-59651f50e07b"/>
  </ds:schemaRefs>
</ds:datastoreItem>
</file>

<file path=customXml/itemProps4.xml><?xml version="1.0" encoding="utf-8"?>
<ds:datastoreItem xmlns:ds="http://schemas.openxmlformats.org/officeDocument/2006/customXml" ds:itemID="{5D5A703E-8580-894A-B733-F8FAE0CE2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2702</Words>
  <Characters>14865</Characters>
  <Application>Microsoft Office Word</Application>
  <DocSecurity>4</DocSecurity>
  <Lines>123</Lines>
  <Paragraphs>35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Expertiseteam Gebouwde Omgeving</dc:creator>
  <cp:keywords/>
  <dc:description/>
  <cp:lastModifiedBy>stefanie van den Boogaart</cp:lastModifiedBy>
  <cp:revision>2</cp:revision>
  <cp:lastPrinted>2022-03-28T09:54:00Z</cp:lastPrinted>
  <dcterms:created xsi:type="dcterms:W3CDTF">2023-04-11T13:32:00Z</dcterms:created>
  <dcterms:modified xsi:type="dcterms:W3CDTF">2023-04-11T13:32:00Z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0x010100784B2BD379BB8D42AAEE8315497262EA</vt:lpwstr>
  </property>
  <property fmtid="{D5CDD505-2E9C-101B-9397-08002B2CF9AE}" pid="3" name="Order">
    <vt:r8>439000</vt:r8>
  </property>
  <property fmtid="{D5CDD505-2E9C-101B-9397-08002B2CF9AE}" pid="4" name="_ExtendedDescription">
    <vt:lpwstr/>
  </property>
  <property fmtid="{D5CDD505-2E9C-101B-9397-08002B2CF9AE}" pid="5" name="TriggerFlowInfo">
    <vt:lpwstr/>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